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DEE5" w14:textId="306A6A3A" w:rsidR="009F0381" w:rsidRPr="001C672D" w:rsidRDefault="6867097E" w:rsidP="009F0381">
      <w:pPr>
        <w:pStyle w:val="BodyText"/>
        <w:rPr>
          <w:b/>
          <w:bCs/>
          <w:color w:val="4472C4" w:themeColor="accent1"/>
        </w:rPr>
      </w:pPr>
      <w:bookmarkStart w:id="0" w:name="_Hlk132011644"/>
      <w:bookmarkEnd w:id="0"/>
      <w:r w:rsidRPr="001C672D">
        <w:rPr>
          <w:b/>
          <w:bCs/>
          <w:color w:val="4472C4" w:themeColor="accent1"/>
        </w:rPr>
        <w:t>Named Insured/Applicant’s Name:</w:t>
      </w:r>
      <w:r w:rsidR="00592687" w:rsidRPr="001C672D">
        <w:rPr>
          <w:b/>
          <w:bCs/>
          <w:color w:val="4472C4" w:themeColor="accent1"/>
        </w:rPr>
        <w:tab/>
      </w:r>
      <w:r w:rsidR="00592687" w:rsidRPr="001C672D">
        <w:rPr>
          <w:rFonts w:eastAsiaTheme="minorHAnsi"/>
          <w:color w:val="000000" w:themeColor="text1"/>
          <w:u w:val="single"/>
        </w:rPr>
        <w:fldChar w:fldCharType="begin">
          <w:ffData>
            <w:name w:val=""/>
            <w:enabled/>
            <w:calcOnExit w:val="0"/>
            <w:textInput/>
          </w:ffData>
        </w:fldChar>
      </w:r>
      <w:r w:rsidR="00592687" w:rsidRPr="001C672D">
        <w:rPr>
          <w:rFonts w:eastAsiaTheme="minorHAnsi"/>
          <w:color w:val="000000" w:themeColor="text1"/>
          <w:u w:val="single"/>
        </w:rPr>
        <w:instrText xml:space="preserve"> FORMTEXT </w:instrText>
      </w:r>
      <w:r w:rsidR="00592687" w:rsidRPr="001C672D">
        <w:rPr>
          <w:rFonts w:eastAsiaTheme="minorHAnsi"/>
          <w:color w:val="000000" w:themeColor="text1"/>
          <w:u w:val="single"/>
        </w:rPr>
      </w:r>
      <w:r w:rsidR="00592687" w:rsidRPr="001C672D">
        <w:rPr>
          <w:rFonts w:eastAsiaTheme="minorHAnsi"/>
          <w:color w:val="000000" w:themeColor="text1"/>
          <w:u w:val="single"/>
        </w:rPr>
        <w:fldChar w:fldCharType="separate"/>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D764A5" w:rsidRPr="001C672D">
        <w:rPr>
          <w:rFonts w:eastAsiaTheme="minorHAnsi"/>
          <w:noProof/>
          <w:color w:val="000000" w:themeColor="text1"/>
          <w:u w:val="single"/>
        </w:rPr>
        <w:t xml:space="preserve">      </w:t>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592687" w:rsidRPr="001C672D">
        <w:rPr>
          <w:rFonts w:eastAsiaTheme="minorHAnsi"/>
          <w:color w:val="000000" w:themeColor="text1"/>
          <w:u w:val="single"/>
        </w:rPr>
        <w:fldChar w:fldCharType="end"/>
      </w:r>
    </w:p>
    <w:p w14:paraId="2A3FBCE0" w14:textId="0B26EF5E" w:rsidR="009F0381" w:rsidRPr="001C672D" w:rsidRDefault="009F0381" w:rsidP="009F0381">
      <w:pPr>
        <w:pStyle w:val="BodyText"/>
        <w:rPr>
          <w:b/>
          <w:bCs/>
          <w:color w:val="4472C4" w:themeColor="accent1"/>
        </w:rPr>
      </w:pPr>
      <w:r w:rsidRPr="001C672D">
        <w:rPr>
          <w:b/>
          <w:bCs/>
          <w:color w:val="4472C4" w:themeColor="accent1"/>
        </w:rPr>
        <w:t>Policy Number/Application Number:</w:t>
      </w:r>
      <w:r w:rsidR="00592687" w:rsidRPr="001C672D">
        <w:rPr>
          <w:b/>
          <w:bCs/>
          <w:color w:val="4472C4" w:themeColor="accent1"/>
        </w:rPr>
        <w:tab/>
      </w:r>
      <w:r w:rsidR="00592687" w:rsidRPr="001C672D">
        <w:rPr>
          <w:rFonts w:eastAsiaTheme="minorHAnsi"/>
          <w:color w:val="000000" w:themeColor="text1"/>
          <w:u w:val="single"/>
        </w:rPr>
        <w:fldChar w:fldCharType="begin">
          <w:ffData>
            <w:name w:val=""/>
            <w:enabled/>
            <w:calcOnExit w:val="0"/>
            <w:textInput/>
          </w:ffData>
        </w:fldChar>
      </w:r>
      <w:r w:rsidR="00592687" w:rsidRPr="001C672D">
        <w:rPr>
          <w:rFonts w:eastAsiaTheme="minorHAnsi"/>
          <w:color w:val="000000" w:themeColor="text1"/>
          <w:u w:val="single"/>
        </w:rPr>
        <w:instrText xml:space="preserve"> FORMTEXT </w:instrText>
      </w:r>
      <w:r w:rsidR="00592687" w:rsidRPr="001C672D">
        <w:rPr>
          <w:rFonts w:eastAsiaTheme="minorHAnsi"/>
          <w:color w:val="000000" w:themeColor="text1"/>
          <w:u w:val="single"/>
        </w:rPr>
      </w:r>
      <w:r w:rsidR="00592687" w:rsidRPr="001C672D">
        <w:rPr>
          <w:rFonts w:eastAsiaTheme="minorHAnsi"/>
          <w:color w:val="000000" w:themeColor="text1"/>
          <w:u w:val="single"/>
        </w:rPr>
        <w:fldChar w:fldCharType="separate"/>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D764A5" w:rsidRPr="001C672D">
        <w:rPr>
          <w:rFonts w:eastAsiaTheme="minorHAnsi"/>
          <w:noProof/>
          <w:color w:val="000000" w:themeColor="text1"/>
          <w:u w:val="single"/>
        </w:rPr>
        <w:t xml:space="preserve">      </w:t>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592687" w:rsidRPr="001C672D">
        <w:rPr>
          <w:rFonts w:eastAsiaTheme="minorHAnsi"/>
          <w:color w:val="000000" w:themeColor="text1"/>
          <w:u w:val="single"/>
        </w:rPr>
        <w:fldChar w:fldCharType="end"/>
      </w:r>
    </w:p>
    <w:p w14:paraId="3EBD2CCD" w14:textId="60B8E375" w:rsidR="000A43C9" w:rsidRPr="001C672D" w:rsidRDefault="00CB1861" w:rsidP="009F0381">
      <w:pPr>
        <w:pStyle w:val="BodyText"/>
        <w:rPr>
          <w:b/>
          <w:bCs/>
          <w:color w:val="4472C4" w:themeColor="accent1"/>
        </w:rPr>
      </w:pPr>
      <w:r w:rsidRPr="001C672D">
        <w:rPr>
          <w:b/>
          <w:bCs/>
          <w:color w:val="4472C4" w:themeColor="accent1"/>
        </w:rPr>
        <w:t xml:space="preserve">Policy </w:t>
      </w:r>
      <w:r w:rsidR="009F0381" w:rsidRPr="001C672D">
        <w:rPr>
          <w:b/>
          <w:bCs/>
          <w:color w:val="4472C4" w:themeColor="accent1"/>
        </w:rPr>
        <w:t>Effective Date</w:t>
      </w:r>
      <w:r w:rsidR="00413D0B" w:rsidRPr="001C672D">
        <w:rPr>
          <w:b/>
          <w:bCs/>
          <w:color w:val="4472C4" w:themeColor="accent1"/>
        </w:rPr>
        <w:t>s</w:t>
      </w:r>
      <w:r w:rsidR="000A43C9" w:rsidRPr="001C672D">
        <w:rPr>
          <w:b/>
          <w:bCs/>
          <w:color w:val="4472C4" w:themeColor="accent1"/>
        </w:rPr>
        <w:t xml:space="preserve">: </w:t>
      </w:r>
      <w:r w:rsidR="00592687" w:rsidRPr="001C672D">
        <w:rPr>
          <w:b/>
          <w:bCs/>
          <w:color w:val="4472C4" w:themeColor="accent1"/>
        </w:rPr>
        <w:tab/>
      </w:r>
      <w:r w:rsidR="00592687" w:rsidRPr="001C672D">
        <w:rPr>
          <w:b/>
          <w:bCs/>
          <w:color w:val="4472C4" w:themeColor="accent1"/>
        </w:rPr>
        <w:tab/>
      </w:r>
      <w:r w:rsidR="00592687" w:rsidRPr="001C672D">
        <w:rPr>
          <w:rFonts w:eastAsiaTheme="minorHAnsi"/>
          <w:color w:val="000000" w:themeColor="text1"/>
          <w:u w:val="single"/>
        </w:rPr>
        <w:fldChar w:fldCharType="begin">
          <w:ffData>
            <w:name w:val=""/>
            <w:enabled/>
            <w:calcOnExit w:val="0"/>
            <w:textInput/>
          </w:ffData>
        </w:fldChar>
      </w:r>
      <w:r w:rsidR="00592687" w:rsidRPr="001C672D">
        <w:rPr>
          <w:rFonts w:eastAsiaTheme="minorHAnsi"/>
          <w:color w:val="000000" w:themeColor="text1"/>
          <w:u w:val="single"/>
        </w:rPr>
        <w:instrText xml:space="preserve"> FORMTEXT </w:instrText>
      </w:r>
      <w:r w:rsidR="00592687" w:rsidRPr="001C672D">
        <w:rPr>
          <w:rFonts w:eastAsiaTheme="minorHAnsi"/>
          <w:color w:val="000000" w:themeColor="text1"/>
          <w:u w:val="single"/>
        </w:rPr>
      </w:r>
      <w:r w:rsidR="00592687" w:rsidRPr="001C672D">
        <w:rPr>
          <w:rFonts w:eastAsiaTheme="minorHAnsi"/>
          <w:color w:val="000000" w:themeColor="text1"/>
          <w:u w:val="single"/>
        </w:rPr>
        <w:fldChar w:fldCharType="separate"/>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D764A5" w:rsidRPr="001C672D">
        <w:rPr>
          <w:rFonts w:eastAsiaTheme="minorHAnsi"/>
          <w:noProof/>
          <w:color w:val="000000" w:themeColor="text1"/>
          <w:u w:val="single"/>
        </w:rPr>
        <w:t xml:space="preserve">      </w:t>
      </w:r>
      <w:r w:rsidR="00592687" w:rsidRPr="001C672D">
        <w:rPr>
          <w:rFonts w:eastAsiaTheme="minorHAnsi"/>
          <w:noProof/>
          <w:color w:val="000000" w:themeColor="text1"/>
          <w:u w:val="single"/>
        </w:rPr>
        <w:t> </w:t>
      </w:r>
      <w:r w:rsidR="00592687" w:rsidRPr="001C672D">
        <w:rPr>
          <w:rFonts w:eastAsiaTheme="minorHAnsi"/>
          <w:noProof/>
          <w:color w:val="000000" w:themeColor="text1"/>
          <w:u w:val="single"/>
        </w:rPr>
        <w:t> </w:t>
      </w:r>
      <w:r w:rsidR="00592687" w:rsidRPr="001C672D">
        <w:rPr>
          <w:rFonts w:eastAsiaTheme="minorHAnsi"/>
          <w:color w:val="000000" w:themeColor="text1"/>
          <w:u w:val="single"/>
        </w:rPr>
        <w:fldChar w:fldCharType="end"/>
      </w:r>
    </w:p>
    <w:p w14:paraId="37224A37" w14:textId="77777777" w:rsidR="009F0381" w:rsidRPr="009F0381" w:rsidRDefault="009F0381" w:rsidP="009F0381">
      <w:pPr>
        <w:pStyle w:val="BodyText"/>
        <w:rPr>
          <w:b/>
          <w:bCs/>
          <w:color w:val="4472C4" w:themeColor="accent1"/>
          <w:sz w:val="28"/>
          <w:szCs w:val="28"/>
          <w:highlight w:val="lightGray"/>
        </w:rPr>
      </w:pPr>
    </w:p>
    <w:p w14:paraId="417725BC" w14:textId="726C3474" w:rsidR="1A830149" w:rsidRPr="001C672D" w:rsidRDefault="1A830149" w:rsidP="457BD334">
      <w:pPr>
        <w:pStyle w:val="BodyText"/>
        <w:jc w:val="center"/>
        <w:rPr>
          <w:b/>
          <w:bCs/>
          <w:sz w:val="28"/>
          <w:szCs w:val="28"/>
        </w:rPr>
      </w:pPr>
      <w:r w:rsidRPr="001C672D">
        <w:rPr>
          <w:b/>
          <w:bCs/>
          <w:sz w:val="28"/>
          <w:szCs w:val="28"/>
        </w:rPr>
        <w:t>CALIFORNIA WILDFIRE MITIGATION A</w:t>
      </w:r>
      <w:r w:rsidR="3E13F288" w:rsidRPr="001C672D">
        <w:rPr>
          <w:b/>
          <w:bCs/>
          <w:sz w:val="28"/>
          <w:szCs w:val="28"/>
        </w:rPr>
        <w:t>FFIRMATION</w:t>
      </w:r>
    </w:p>
    <w:p w14:paraId="29D504BF" w14:textId="4C566A40" w:rsidR="457BD334" w:rsidRDefault="457BD334" w:rsidP="457BD334">
      <w:pPr>
        <w:pStyle w:val="BodyText"/>
        <w:jc w:val="center"/>
        <w:rPr>
          <w:b/>
          <w:bCs/>
          <w:sz w:val="28"/>
          <w:szCs w:val="28"/>
          <w:highlight w:val="lightGray"/>
        </w:rPr>
      </w:pPr>
    </w:p>
    <w:p w14:paraId="3985DFF8" w14:textId="194F0B41" w:rsidR="009F0381" w:rsidRDefault="6867097E" w:rsidP="009F0381">
      <w:pPr>
        <w:spacing w:after="120" w:line="240" w:lineRule="auto"/>
        <w:rPr>
          <w:rFonts w:ascii="Arial" w:eastAsia="Calibri" w:hAnsi="Arial" w:cs="Arial"/>
          <w:sz w:val="20"/>
          <w:szCs w:val="20"/>
        </w:rPr>
      </w:pPr>
      <w:r w:rsidRPr="2E0B5B14">
        <w:rPr>
          <w:rFonts w:ascii="Arial" w:hAnsi="Arial" w:cs="Arial"/>
          <w:sz w:val="20"/>
          <w:szCs w:val="20"/>
        </w:rPr>
        <w:t xml:space="preserve">Pursuant to </w:t>
      </w:r>
      <w:r w:rsidRPr="2E0B5B14">
        <w:rPr>
          <w:rFonts w:ascii="Arial" w:hAnsi="Arial" w:cs="Arial"/>
          <w:color w:val="000000" w:themeColor="text1"/>
          <w:sz w:val="20"/>
          <w:szCs w:val="20"/>
        </w:rPr>
        <w:t xml:space="preserve">Cal. Code Regs. § 2644.9, the </w:t>
      </w:r>
      <w:r w:rsidR="706A90C8" w:rsidRPr="2E0B5B14">
        <w:rPr>
          <w:rFonts w:ascii="Arial" w:hAnsi="Arial" w:cs="Arial"/>
          <w:color w:val="000000" w:themeColor="text1"/>
          <w:sz w:val="20"/>
          <w:szCs w:val="20"/>
        </w:rPr>
        <w:t>I</w:t>
      </w:r>
      <w:r w:rsidRPr="2E0B5B14">
        <w:rPr>
          <w:rFonts w:ascii="Arial" w:hAnsi="Arial" w:cs="Arial"/>
          <w:color w:val="000000" w:themeColor="text1"/>
          <w:sz w:val="20"/>
          <w:szCs w:val="20"/>
        </w:rPr>
        <w:t>nsured/</w:t>
      </w:r>
      <w:r w:rsidR="402A4F2A" w:rsidRPr="2E0B5B14">
        <w:rPr>
          <w:rFonts w:ascii="Arial" w:hAnsi="Arial" w:cs="Arial"/>
          <w:color w:val="000000" w:themeColor="text1"/>
          <w:sz w:val="20"/>
          <w:szCs w:val="20"/>
        </w:rPr>
        <w:t>A</w:t>
      </w:r>
      <w:r w:rsidRPr="2E0B5B14">
        <w:rPr>
          <w:rFonts w:ascii="Arial" w:hAnsi="Arial" w:cs="Arial"/>
          <w:color w:val="000000" w:themeColor="text1"/>
          <w:sz w:val="20"/>
          <w:szCs w:val="20"/>
        </w:rPr>
        <w:t xml:space="preserve">pplicant referenced above </w:t>
      </w:r>
      <w:r w:rsidRPr="2E0B5B14">
        <w:rPr>
          <w:rFonts w:ascii="Arial" w:hAnsi="Arial" w:cs="Arial"/>
          <w:sz w:val="20"/>
          <w:szCs w:val="20"/>
        </w:rPr>
        <w:t>may be able to reduce their wildfire premium</w:t>
      </w:r>
      <w:r w:rsidR="2CE2606D" w:rsidRPr="2E0B5B14">
        <w:rPr>
          <w:rFonts w:ascii="Arial" w:hAnsi="Arial" w:cs="Arial"/>
          <w:sz w:val="20"/>
          <w:szCs w:val="20"/>
        </w:rPr>
        <w:t>, which is a portion of the total policy premium,</w:t>
      </w:r>
      <w:r w:rsidRPr="2E0B5B14">
        <w:rPr>
          <w:rFonts w:ascii="Arial" w:hAnsi="Arial" w:cs="Arial"/>
          <w:sz w:val="20"/>
          <w:szCs w:val="20"/>
        </w:rPr>
        <w:t xml:space="preserve"> by completing the </w:t>
      </w:r>
      <w:r w:rsidR="007A4BD9" w:rsidRPr="2E0B5B14">
        <w:rPr>
          <w:rFonts w:ascii="Arial" w:hAnsi="Arial" w:cs="Arial"/>
          <w:sz w:val="20"/>
          <w:szCs w:val="20"/>
        </w:rPr>
        <w:t>community-</w:t>
      </w:r>
      <w:r w:rsidR="0014725A" w:rsidRPr="2E0B5B14">
        <w:rPr>
          <w:rFonts w:ascii="Arial" w:hAnsi="Arial" w:cs="Arial"/>
          <w:sz w:val="20"/>
          <w:szCs w:val="20"/>
        </w:rPr>
        <w:t>level and</w:t>
      </w:r>
      <w:r w:rsidR="00047F60" w:rsidRPr="2E0B5B14">
        <w:rPr>
          <w:rFonts w:ascii="Arial" w:hAnsi="Arial" w:cs="Arial"/>
          <w:sz w:val="20"/>
          <w:szCs w:val="20"/>
        </w:rPr>
        <w:t xml:space="preserve"> </w:t>
      </w:r>
      <w:r w:rsidRPr="2E0B5B14">
        <w:rPr>
          <w:rFonts w:ascii="Arial" w:hAnsi="Arial" w:cs="Arial"/>
          <w:sz w:val="20"/>
          <w:szCs w:val="20"/>
        </w:rPr>
        <w:t>property-level</w:t>
      </w:r>
      <w:r w:rsidR="79926A7D" w:rsidRPr="2E0B5B14">
        <w:rPr>
          <w:rFonts w:ascii="Arial" w:hAnsi="Arial" w:cs="Arial"/>
          <w:sz w:val="20"/>
          <w:szCs w:val="20"/>
        </w:rPr>
        <w:t xml:space="preserve"> </w:t>
      </w:r>
      <w:r w:rsidRPr="2E0B5B14">
        <w:rPr>
          <w:rFonts w:ascii="Arial" w:hAnsi="Arial" w:cs="Arial"/>
          <w:sz w:val="20"/>
          <w:szCs w:val="20"/>
        </w:rPr>
        <w:t>mitigation measures</w:t>
      </w:r>
      <w:r w:rsidR="34C9F84C" w:rsidRPr="2E0B5B14">
        <w:rPr>
          <w:rFonts w:ascii="Arial" w:hAnsi="Arial" w:cs="Arial"/>
          <w:sz w:val="20"/>
          <w:szCs w:val="20"/>
        </w:rPr>
        <w:t xml:space="preserve"> described in this a</w:t>
      </w:r>
      <w:r w:rsidR="725FACC6" w:rsidRPr="2E0B5B14">
        <w:rPr>
          <w:rFonts w:ascii="Arial" w:hAnsi="Arial" w:cs="Arial"/>
          <w:sz w:val="20"/>
          <w:szCs w:val="20"/>
        </w:rPr>
        <w:t>ffirmation</w:t>
      </w:r>
      <w:r w:rsidRPr="2E0B5B14">
        <w:rPr>
          <w:rFonts w:ascii="Arial" w:hAnsi="Arial" w:cs="Arial"/>
          <w:sz w:val="20"/>
          <w:szCs w:val="20"/>
        </w:rPr>
        <w:t xml:space="preserve">. </w:t>
      </w:r>
    </w:p>
    <w:p w14:paraId="4922755D" w14:textId="2826BD84" w:rsidR="009F0381" w:rsidRPr="00F976F9" w:rsidRDefault="6867097E" w:rsidP="1F48C9FC">
      <w:pPr>
        <w:spacing w:after="120" w:line="240" w:lineRule="auto"/>
        <w:rPr>
          <w:rFonts w:ascii="Arial" w:hAnsi="Arial" w:cs="Arial"/>
          <w:sz w:val="20"/>
          <w:szCs w:val="20"/>
        </w:rPr>
      </w:pPr>
      <w:r w:rsidRPr="1F48C9FC">
        <w:rPr>
          <w:rFonts w:ascii="Arial" w:hAnsi="Arial" w:cs="Arial"/>
          <w:sz w:val="20"/>
          <w:szCs w:val="20"/>
        </w:rPr>
        <w:t xml:space="preserve">The tables below identify, by number and description, the mitigation measures that apply to buildings located in California. If the Insured </w:t>
      </w:r>
      <w:r w:rsidR="2E17991B" w:rsidRPr="1F48C9FC">
        <w:rPr>
          <w:rFonts w:ascii="Arial" w:hAnsi="Arial" w:cs="Arial"/>
          <w:sz w:val="20"/>
          <w:szCs w:val="20"/>
        </w:rPr>
        <w:t xml:space="preserve">or Applicant </w:t>
      </w:r>
      <w:r w:rsidRPr="1F48C9FC">
        <w:rPr>
          <w:rFonts w:ascii="Arial" w:hAnsi="Arial" w:cs="Arial"/>
          <w:sz w:val="20"/>
          <w:szCs w:val="20"/>
        </w:rPr>
        <w:t xml:space="preserve">has demonstrated that they </w:t>
      </w:r>
      <w:r w:rsidR="618878E6" w:rsidRPr="1F48C9FC">
        <w:rPr>
          <w:rFonts w:ascii="Arial" w:hAnsi="Arial" w:cs="Arial"/>
          <w:sz w:val="20"/>
          <w:szCs w:val="20"/>
        </w:rPr>
        <w:t>have completed</w:t>
      </w:r>
      <w:r w:rsidRPr="1F48C9FC">
        <w:rPr>
          <w:rFonts w:ascii="Arial" w:hAnsi="Arial" w:cs="Arial"/>
          <w:sz w:val="20"/>
          <w:szCs w:val="20"/>
        </w:rPr>
        <w:t xml:space="preserve"> any of the below wildfire mitigation </w:t>
      </w:r>
      <w:r w:rsidR="406E4B39" w:rsidRPr="1F48C9FC">
        <w:rPr>
          <w:rFonts w:ascii="Arial" w:hAnsi="Arial" w:cs="Arial"/>
          <w:sz w:val="20"/>
          <w:szCs w:val="20"/>
        </w:rPr>
        <w:t>measures</w:t>
      </w:r>
      <w:r w:rsidRPr="1F48C9FC">
        <w:rPr>
          <w:rFonts w:ascii="Arial" w:hAnsi="Arial" w:cs="Arial"/>
          <w:sz w:val="20"/>
          <w:szCs w:val="20"/>
        </w:rPr>
        <w:t xml:space="preserve"> at a building located in California, please list the location </w:t>
      </w:r>
      <w:r w:rsidR="0CDF2733" w:rsidRPr="1F48C9FC">
        <w:rPr>
          <w:rFonts w:ascii="Arial" w:hAnsi="Arial" w:cs="Arial"/>
          <w:sz w:val="20"/>
          <w:szCs w:val="20"/>
        </w:rPr>
        <w:t xml:space="preserve">address and building number </w:t>
      </w:r>
      <w:r w:rsidRPr="1F48C9FC">
        <w:rPr>
          <w:rFonts w:ascii="Arial" w:hAnsi="Arial" w:cs="Arial"/>
          <w:sz w:val="20"/>
          <w:szCs w:val="20"/>
        </w:rPr>
        <w:t>and indicate “completed” next to the applicable mitigation measure</w:t>
      </w:r>
      <w:r w:rsidR="1D0EAF93" w:rsidRPr="1F48C9FC">
        <w:rPr>
          <w:rFonts w:ascii="Arial" w:hAnsi="Arial" w:cs="Arial"/>
          <w:sz w:val="20"/>
          <w:szCs w:val="20"/>
        </w:rPr>
        <w:t>.</w:t>
      </w:r>
      <w:r w:rsidR="397B3626" w:rsidRPr="1F48C9FC">
        <w:rPr>
          <w:rFonts w:ascii="Arial" w:hAnsi="Arial" w:cs="Arial"/>
          <w:sz w:val="20"/>
          <w:szCs w:val="20"/>
        </w:rPr>
        <w:t xml:space="preserve"> </w:t>
      </w:r>
      <w:r w:rsidR="00F962D6">
        <w:rPr>
          <w:rFonts w:ascii="Arial" w:hAnsi="Arial" w:cs="Arial"/>
          <w:sz w:val="20"/>
          <w:szCs w:val="20"/>
        </w:rPr>
        <w:t>Credits</w:t>
      </w:r>
      <w:r w:rsidR="397B3626" w:rsidRPr="1F48C9FC">
        <w:rPr>
          <w:rFonts w:ascii="Arial" w:hAnsi="Arial" w:cs="Arial"/>
          <w:sz w:val="20"/>
          <w:szCs w:val="20"/>
        </w:rPr>
        <w:t xml:space="preserve"> for </w:t>
      </w:r>
      <w:r w:rsidR="542FF4E4" w:rsidRPr="1F48C9FC">
        <w:rPr>
          <w:rFonts w:ascii="Arial" w:hAnsi="Arial" w:cs="Arial"/>
          <w:sz w:val="20"/>
          <w:szCs w:val="20"/>
        </w:rPr>
        <w:t xml:space="preserve">wildfire </w:t>
      </w:r>
      <w:r w:rsidR="397B3626" w:rsidRPr="1F48C9FC">
        <w:rPr>
          <w:rFonts w:ascii="Arial" w:hAnsi="Arial" w:cs="Arial"/>
          <w:sz w:val="20"/>
          <w:szCs w:val="20"/>
        </w:rPr>
        <w:t xml:space="preserve">mitigation measures </w:t>
      </w:r>
      <w:r w:rsidR="00075C5B">
        <w:rPr>
          <w:rFonts w:ascii="Arial" w:hAnsi="Arial" w:cs="Arial"/>
          <w:sz w:val="20"/>
          <w:szCs w:val="20"/>
        </w:rPr>
        <w:t>completed</w:t>
      </w:r>
      <w:r w:rsidR="000A43C9">
        <w:rPr>
          <w:rFonts w:ascii="Arial" w:hAnsi="Arial" w:cs="Arial"/>
          <w:sz w:val="20"/>
          <w:szCs w:val="20"/>
        </w:rPr>
        <w:t>,</w:t>
      </w:r>
      <w:r w:rsidR="0015632A">
        <w:rPr>
          <w:rFonts w:ascii="Arial" w:hAnsi="Arial" w:cs="Arial"/>
          <w:sz w:val="20"/>
          <w:szCs w:val="20"/>
        </w:rPr>
        <w:t xml:space="preserve"> and corresponding</w:t>
      </w:r>
      <w:r w:rsidR="00924F4A">
        <w:rPr>
          <w:rFonts w:ascii="Arial" w:hAnsi="Arial" w:cs="Arial"/>
          <w:sz w:val="20"/>
          <w:szCs w:val="20"/>
        </w:rPr>
        <w:t xml:space="preserve"> affirmations received</w:t>
      </w:r>
      <w:r w:rsidR="000A43C9">
        <w:rPr>
          <w:rFonts w:ascii="Arial" w:hAnsi="Arial" w:cs="Arial"/>
          <w:sz w:val="20"/>
          <w:szCs w:val="20"/>
        </w:rPr>
        <w:t>,</w:t>
      </w:r>
      <w:r w:rsidR="00054E7E">
        <w:rPr>
          <w:rFonts w:ascii="Arial" w:hAnsi="Arial" w:cs="Arial"/>
          <w:sz w:val="20"/>
          <w:szCs w:val="20"/>
        </w:rPr>
        <w:t xml:space="preserve"> </w:t>
      </w:r>
      <w:r w:rsidR="00082C47">
        <w:rPr>
          <w:rFonts w:ascii="Arial" w:hAnsi="Arial" w:cs="Arial"/>
          <w:sz w:val="20"/>
          <w:szCs w:val="20"/>
        </w:rPr>
        <w:t xml:space="preserve">will be </w:t>
      </w:r>
      <w:r w:rsidR="00706ABD">
        <w:rPr>
          <w:rFonts w:ascii="Arial" w:hAnsi="Arial" w:cs="Arial"/>
          <w:sz w:val="20"/>
          <w:szCs w:val="20"/>
        </w:rPr>
        <w:t xml:space="preserve">applied to the policy in effect and prorated </w:t>
      </w:r>
      <w:r w:rsidR="00DB21A3">
        <w:rPr>
          <w:rFonts w:ascii="Arial" w:hAnsi="Arial" w:cs="Arial"/>
          <w:sz w:val="20"/>
          <w:szCs w:val="20"/>
        </w:rPr>
        <w:t>upon submission</w:t>
      </w:r>
      <w:r w:rsidR="00706ABD">
        <w:rPr>
          <w:rFonts w:ascii="Arial" w:hAnsi="Arial" w:cs="Arial"/>
          <w:sz w:val="20"/>
          <w:szCs w:val="20"/>
        </w:rPr>
        <w:t xml:space="preserve"> of </w:t>
      </w:r>
      <w:r w:rsidR="000A43C9">
        <w:rPr>
          <w:rFonts w:ascii="Arial" w:hAnsi="Arial" w:cs="Arial"/>
          <w:sz w:val="20"/>
          <w:szCs w:val="20"/>
        </w:rPr>
        <w:t>this</w:t>
      </w:r>
      <w:r w:rsidR="00706ABD">
        <w:rPr>
          <w:rFonts w:ascii="Arial" w:hAnsi="Arial" w:cs="Arial"/>
          <w:sz w:val="20"/>
          <w:szCs w:val="20"/>
        </w:rPr>
        <w:t xml:space="preserve"> affirmation</w:t>
      </w:r>
      <w:r w:rsidR="0015632A">
        <w:rPr>
          <w:rFonts w:ascii="Arial" w:hAnsi="Arial" w:cs="Arial"/>
          <w:sz w:val="20"/>
          <w:szCs w:val="20"/>
        </w:rPr>
        <w:t>. The credits</w:t>
      </w:r>
      <w:r w:rsidR="00706ABD">
        <w:rPr>
          <w:rFonts w:ascii="Arial" w:hAnsi="Arial" w:cs="Arial"/>
          <w:sz w:val="20"/>
          <w:szCs w:val="20"/>
        </w:rPr>
        <w:t xml:space="preserve"> will apply to all future </w:t>
      </w:r>
      <w:r w:rsidR="0015632A">
        <w:rPr>
          <w:rFonts w:ascii="Arial" w:hAnsi="Arial" w:cs="Arial"/>
          <w:sz w:val="20"/>
          <w:szCs w:val="20"/>
        </w:rPr>
        <w:t>policy terms</w:t>
      </w:r>
      <w:r w:rsidR="00706ABD">
        <w:rPr>
          <w:rFonts w:ascii="Arial" w:hAnsi="Arial" w:cs="Arial"/>
          <w:sz w:val="20"/>
          <w:szCs w:val="20"/>
        </w:rPr>
        <w:t xml:space="preserve"> that </w:t>
      </w:r>
      <w:proofErr w:type="gramStart"/>
      <w:r w:rsidR="00706ABD">
        <w:rPr>
          <w:rFonts w:ascii="Arial" w:hAnsi="Arial" w:cs="Arial"/>
          <w:sz w:val="20"/>
          <w:szCs w:val="20"/>
        </w:rPr>
        <w:t>insure</w:t>
      </w:r>
      <w:proofErr w:type="gramEnd"/>
      <w:r w:rsidR="00706ABD">
        <w:rPr>
          <w:rFonts w:ascii="Arial" w:hAnsi="Arial" w:cs="Arial"/>
          <w:sz w:val="20"/>
          <w:szCs w:val="20"/>
        </w:rPr>
        <w:t xml:space="preserve"> </w:t>
      </w:r>
      <w:r w:rsidR="0015632A">
        <w:rPr>
          <w:rFonts w:ascii="Arial" w:hAnsi="Arial" w:cs="Arial"/>
          <w:sz w:val="20"/>
          <w:szCs w:val="20"/>
        </w:rPr>
        <w:t xml:space="preserve">buildings located in California </w:t>
      </w:r>
      <w:r w:rsidR="000A43C9">
        <w:rPr>
          <w:rFonts w:ascii="Arial" w:hAnsi="Arial" w:cs="Arial"/>
          <w:sz w:val="20"/>
          <w:szCs w:val="20"/>
        </w:rPr>
        <w:t>to which this</w:t>
      </w:r>
      <w:r w:rsidR="0015632A">
        <w:rPr>
          <w:rFonts w:ascii="Arial" w:hAnsi="Arial" w:cs="Arial"/>
          <w:sz w:val="20"/>
          <w:szCs w:val="20"/>
        </w:rPr>
        <w:t xml:space="preserve"> affirmation </w:t>
      </w:r>
      <w:r w:rsidR="000A43C9">
        <w:rPr>
          <w:rFonts w:ascii="Arial" w:hAnsi="Arial" w:cs="Arial"/>
          <w:sz w:val="20"/>
          <w:szCs w:val="20"/>
        </w:rPr>
        <w:t>applies</w:t>
      </w:r>
      <w:r w:rsidR="00706ABD">
        <w:rPr>
          <w:rFonts w:ascii="Arial" w:hAnsi="Arial" w:cs="Arial"/>
          <w:sz w:val="20"/>
          <w:szCs w:val="20"/>
        </w:rPr>
        <w:t xml:space="preserve">. </w:t>
      </w:r>
    </w:p>
    <w:p w14:paraId="66DCA940" w14:textId="77777777" w:rsidR="00123B46" w:rsidRDefault="00123B46" w:rsidP="009F0381">
      <w:pPr>
        <w:spacing w:after="120" w:line="240" w:lineRule="auto"/>
        <w:rPr>
          <w:rFonts w:ascii="Arial" w:hAnsi="Arial" w:cs="Arial"/>
          <w:sz w:val="20"/>
          <w:szCs w:val="20"/>
        </w:rPr>
      </w:pPr>
    </w:p>
    <w:p w14:paraId="5FEE0B94" w14:textId="6CD5F31E" w:rsidR="009F0381" w:rsidRPr="00F976F9" w:rsidRDefault="3E78014C" w:rsidP="009F0381">
      <w:pPr>
        <w:spacing w:after="120" w:line="240" w:lineRule="auto"/>
        <w:rPr>
          <w:rFonts w:ascii="Arial" w:hAnsi="Arial" w:cs="Arial"/>
          <w:sz w:val="20"/>
          <w:szCs w:val="20"/>
        </w:rPr>
      </w:pPr>
      <w:r w:rsidRPr="1F48C9FC">
        <w:rPr>
          <w:rFonts w:ascii="Arial" w:hAnsi="Arial" w:cs="Arial"/>
          <w:sz w:val="20"/>
          <w:szCs w:val="20"/>
        </w:rPr>
        <w:t>Please re</w:t>
      </w:r>
      <w:r w:rsidR="41436F19" w:rsidRPr="1F48C9FC">
        <w:rPr>
          <w:rFonts w:ascii="Arial" w:hAnsi="Arial" w:cs="Arial"/>
          <w:sz w:val="20"/>
          <w:szCs w:val="20"/>
        </w:rPr>
        <w:t>turn the completed affirmation in</w:t>
      </w:r>
      <w:r w:rsidR="1DACF99B" w:rsidRPr="1F48C9FC">
        <w:rPr>
          <w:rFonts w:ascii="Arial" w:hAnsi="Arial" w:cs="Arial"/>
          <w:sz w:val="20"/>
          <w:szCs w:val="20"/>
        </w:rPr>
        <w:t xml:space="preserve"> the same manner as an</w:t>
      </w:r>
      <w:r w:rsidR="41436F19" w:rsidRPr="1F48C9FC">
        <w:rPr>
          <w:rFonts w:ascii="Arial" w:hAnsi="Arial" w:cs="Arial"/>
          <w:sz w:val="20"/>
          <w:szCs w:val="20"/>
        </w:rPr>
        <w:t xml:space="preserve"> endorsement request</w:t>
      </w:r>
      <w:r w:rsidR="04CF09EA" w:rsidRPr="1F48C9FC">
        <w:rPr>
          <w:rFonts w:ascii="Arial" w:hAnsi="Arial" w:cs="Arial"/>
          <w:sz w:val="20"/>
          <w:szCs w:val="20"/>
        </w:rPr>
        <w:t xml:space="preserve">.  </w:t>
      </w:r>
    </w:p>
    <w:p w14:paraId="148E1ADD" w14:textId="4DFBFA90" w:rsidR="457BD334" w:rsidRDefault="457BD334" w:rsidP="457BD334">
      <w:pPr>
        <w:spacing w:after="120" w:line="240" w:lineRule="auto"/>
        <w:rPr>
          <w:rFonts w:ascii="Arial" w:hAnsi="Arial" w:cs="Arial"/>
          <w:sz w:val="20"/>
          <w:szCs w:val="20"/>
        </w:rPr>
      </w:pPr>
    </w:p>
    <w:p w14:paraId="7D444F7F" w14:textId="77777777" w:rsidR="4A3EE8EB" w:rsidRDefault="4A3EE8EB" w:rsidP="457BD334">
      <w:pPr>
        <w:spacing w:after="60" w:line="240" w:lineRule="auto"/>
        <w:rPr>
          <w:rFonts w:ascii="Arial" w:eastAsia="Calibri" w:hAnsi="Arial" w:cs="Arial"/>
          <w:b/>
          <w:bCs/>
          <w:sz w:val="20"/>
          <w:szCs w:val="20"/>
        </w:rPr>
      </w:pPr>
      <w:r w:rsidRPr="457BD334">
        <w:rPr>
          <w:rFonts w:ascii="Arial" w:eastAsia="Calibri" w:hAnsi="Arial" w:cs="Arial"/>
          <w:b/>
          <w:bCs/>
          <w:sz w:val="20"/>
          <w:szCs w:val="20"/>
        </w:rPr>
        <w:t>Definitions:</w:t>
      </w:r>
    </w:p>
    <w:p w14:paraId="27CB091D" w14:textId="77777777" w:rsidR="4A3EE8EB" w:rsidRDefault="4A3EE8EB" w:rsidP="457BD334">
      <w:pPr>
        <w:numPr>
          <w:ilvl w:val="0"/>
          <w:numId w:val="2"/>
        </w:numPr>
        <w:spacing w:after="60" w:line="240" w:lineRule="auto"/>
        <w:rPr>
          <w:rFonts w:ascii="Arial" w:eastAsia="Calibri" w:hAnsi="Arial" w:cs="Arial"/>
          <w:b/>
          <w:bCs/>
          <w:sz w:val="20"/>
          <w:szCs w:val="20"/>
        </w:rPr>
      </w:pPr>
      <w:r w:rsidRPr="457BD334">
        <w:rPr>
          <w:rFonts w:ascii="Arial" w:eastAsia="Calibri" w:hAnsi="Arial" w:cs="Arial"/>
          <w:b/>
          <w:bCs/>
          <w:sz w:val="20"/>
          <w:szCs w:val="20"/>
        </w:rPr>
        <w:t xml:space="preserve">“Class-A Fire Rated Roof” </w:t>
      </w:r>
      <w:r w:rsidRPr="457BD334">
        <w:rPr>
          <w:rFonts w:ascii="Arial" w:eastAsia="Calibri" w:hAnsi="Arial" w:cs="Arial"/>
          <w:sz w:val="20"/>
          <w:szCs w:val="20"/>
        </w:rPr>
        <w:t>has the same meaning as in Chapter 7A California Building Code (2019) as modified by the July 2021 supplement thereto, codified at Section 705A. 1 of Part 2 of Title 24.</w:t>
      </w:r>
    </w:p>
    <w:p w14:paraId="6291122B" w14:textId="77777777" w:rsidR="4A3EE8EB" w:rsidRDefault="4A3EE8EB" w:rsidP="457BD334">
      <w:pPr>
        <w:numPr>
          <w:ilvl w:val="0"/>
          <w:numId w:val="2"/>
        </w:numPr>
        <w:spacing w:after="60" w:line="240" w:lineRule="auto"/>
        <w:rPr>
          <w:rFonts w:ascii="Arial" w:eastAsia="Calibri" w:hAnsi="Arial" w:cs="Arial"/>
          <w:sz w:val="20"/>
          <w:szCs w:val="20"/>
        </w:rPr>
      </w:pPr>
      <w:r w:rsidRPr="457BD334">
        <w:rPr>
          <w:rFonts w:ascii="Arial" w:eastAsia="Calibri" w:hAnsi="Arial" w:cs="Arial"/>
          <w:b/>
          <w:bCs/>
          <w:sz w:val="20"/>
          <w:szCs w:val="20"/>
        </w:rPr>
        <w:t xml:space="preserve">“Enclosed Eaves” </w:t>
      </w:r>
      <w:r w:rsidRPr="457BD334">
        <w:rPr>
          <w:rFonts w:ascii="Arial" w:eastAsia="Calibri" w:hAnsi="Arial" w:cs="Arial"/>
          <w:sz w:val="20"/>
          <w:szCs w:val="20"/>
        </w:rPr>
        <w:t xml:space="preserve">are roof eaves that have either (1) boxed-in roof eave soffits with a horizontal underside or (2) an exterior covering applied to the underside of the rafter tails supporting the eaves, which covering is sloped corresponding to the slope of the rafter tails. Enclosed Eaves are thus distinguishable from open roof eaves, whose rafter tails are exposed. </w:t>
      </w:r>
    </w:p>
    <w:p w14:paraId="36F25F5A" w14:textId="77777777" w:rsidR="4A3EE8EB" w:rsidRDefault="4A3EE8EB" w:rsidP="457BD334">
      <w:pPr>
        <w:numPr>
          <w:ilvl w:val="0"/>
          <w:numId w:val="2"/>
        </w:numPr>
        <w:spacing w:after="60" w:line="240" w:lineRule="auto"/>
        <w:rPr>
          <w:rFonts w:ascii="Arial" w:eastAsia="Calibri" w:hAnsi="Arial" w:cs="Arial"/>
          <w:sz w:val="20"/>
          <w:szCs w:val="20"/>
        </w:rPr>
      </w:pPr>
      <w:r w:rsidRPr="457BD334">
        <w:rPr>
          <w:rFonts w:ascii="Arial" w:eastAsia="Calibri" w:hAnsi="Arial" w:cs="Arial"/>
          <w:b/>
          <w:bCs/>
          <w:sz w:val="20"/>
          <w:szCs w:val="20"/>
        </w:rPr>
        <w:t xml:space="preserve">“Fire-Resistant Vents” </w:t>
      </w:r>
      <w:r w:rsidRPr="457BD334">
        <w:rPr>
          <w:rFonts w:ascii="Arial" w:eastAsia="Calibri" w:hAnsi="Arial" w:cs="Arial"/>
          <w:sz w:val="20"/>
          <w:szCs w:val="20"/>
        </w:rPr>
        <w:t>has the same</w:t>
      </w:r>
      <w:r w:rsidRPr="457BD334">
        <w:rPr>
          <w:rFonts w:ascii="Arial" w:eastAsia="Calibri" w:hAnsi="Arial" w:cs="Arial"/>
          <w:b/>
          <w:bCs/>
          <w:sz w:val="20"/>
          <w:szCs w:val="20"/>
        </w:rPr>
        <w:t xml:space="preserve"> </w:t>
      </w:r>
      <w:r w:rsidRPr="457BD334">
        <w:rPr>
          <w:rFonts w:ascii="Arial" w:eastAsia="Calibri" w:hAnsi="Arial" w:cs="Arial"/>
          <w:sz w:val="20"/>
          <w:szCs w:val="20"/>
        </w:rPr>
        <w:t xml:space="preserve">meaning as in the Chapter 7A California Building Code (2019) as modified by the July 2021 supplement thereto, codified at Sections 706A.1 and 706A.2 of Part 2 of Title 23. </w:t>
      </w:r>
    </w:p>
    <w:p w14:paraId="1F0B3189" w14:textId="77777777" w:rsidR="4A3EE8EB" w:rsidRDefault="4A3EE8EB" w:rsidP="457BD334">
      <w:pPr>
        <w:numPr>
          <w:ilvl w:val="0"/>
          <w:numId w:val="2"/>
        </w:numPr>
        <w:spacing w:after="60" w:line="240" w:lineRule="auto"/>
        <w:rPr>
          <w:rFonts w:ascii="Arial" w:eastAsia="Calibri" w:hAnsi="Arial" w:cs="Arial"/>
          <w:sz w:val="20"/>
          <w:szCs w:val="20"/>
        </w:rPr>
      </w:pPr>
      <w:r w:rsidRPr="08246CDF">
        <w:rPr>
          <w:rFonts w:ascii="Arial" w:eastAsia="Calibri" w:hAnsi="Arial" w:cs="Arial"/>
          <w:b/>
          <w:bCs/>
          <w:sz w:val="20"/>
          <w:szCs w:val="20"/>
        </w:rPr>
        <w:t xml:space="preserve">“Firewise USA Site in Good Standing” </w:t>
      </w:r>
      <w:r w:rsidRPr="08246CDF">
        <w:rPr>
          <w:rFonts w:ascii="Arial" w:eastAsia="Calibri" w:hAnsi="Arial" w:cs="Arial"/>
          <w:sz w:val="20"/>
          <w:szCs w:val="20"/>
        </w:rPr>
        <w:t>is a community that, at the time the building being evaluated is rated, is recognized as such by the National Fire Protection Association, a Massachusetts 501 (c)(3) corporation.</w:t>
      </w:r>
    </w:p>
    <w:p w14:paraId="28356F92" w14:textId="7E84B7DD" w:rsidR="457BD334" w:rsidRDefault="457BD334" w:rsidP="457BD334">
      <w:pPr>
        <w:spacing w:after="60" w:line="240" w:lineRule="auto"/>
        <w:rPr>
          <w:rFonts w:ascii="Arial" w:eastAsia="Calibri" w:hAnsi="Arial" w:cs="Arial"/>
          <w:sz w:val="20"/>
          <w:szCs w:val="20"/>
        </w:rPr>
      </w:pPr>
    </w:p>
    <w:p w14:paraId="7B4E7828" w14:textId="6B80611D" w:rsidR="457BD334" w:rsidRDefault="457BD334" w:rsidP="457BD334">
      <w:pPr>
        <w:spacing w:after="60" w:line="240" w:lineRule="auto"/>
        <w:rPr>
          <w:rFonts w:ascii="Arial" w:eastAsia="Calibri" w:hAnsi="Arial" w:cs="Arial"/>
          <w:sz w:val="20"/>
          <w:szCs w:val="20"/>
        </w:rPr>
      </w:pPr>
    </w:p>
    <w:p w14:paraId="5F760A20" w14:textId="4885B7D7" w:rsidR="457BD334" w:rsidRDefault="457BD334" w:rsidP="457BD334">
      <w:pPr>
        <w:spacing w:after="60" w:line="240" w:lineRule="auto"/>
        <w:rPr>
          <w:rFonts w:ascii="Arial" w:eastAsia="Calibri" w:hAnsi="Arial" w:cs="Arial"/>
          <w:sz w:val="20"/>
          <w:szCs w:val="20"/>
        </w:rPr>
      </w:pPr>
    </w:p>
    <w:p w14:paraId="77CC1160" w14:textId="4AD017AD" w:rsidR="457BD334" w:rsidRDefault="457BD334" w:rsidP="457BD334">
      <w:pPr>
        <w:spacing w:after="60" w:line="240" w:lineRule="auto"/>
        <w:rPr>
          <w:rFonts w:ascii="Arial" w:eastAsia="Calibri" w:hAnsi="Arial" w:cs="Arial"/>
          <w:sz w:val="20"/>
          <w:szCs w:val="20"/>
        </w:rPr>
      </w:pPr>
    </w:p>
    <w:p w14:paraId="7F9AE4E6" w14:textId="41491F92" w:rsidR="4A3EE8EB" w:rsidRPr="001C672D" w:rsidRDefault="4A3EE8EB" w:rsidP="0D4BEF6A">
      <w:pPr>
        <w:pStyle w:val="BodyText"/>
        <w:jc w:val="both"/>
        <w:rPr>
          <w:b/>
          <w:bCs/>
          <w:color w:val="4472C4" w:themeColor="accent1"/>
        </w:rPr>
      </w:pPr>
      <w:r w:rsidRPr="001C672D">
        <w:rPr>
          <w:b/>
          <w:bCs/>
          <w:color w:val="4471C4"/>
        </w:rPr>
        <w:t>THE UNDERSIGNED IS AN AUTHORIZED REPRESENTATIVE OF THE APPLICANT/INSURED AND REPRESENTS THAT REASONABLE INQUIRY HAS BEEN MADE TO OBTAIN AND VALIDATE THE ANSWERS TO QUESTIONS ON THIS WILDFIRE MITIGATION CREDIT A</w:t>
      </w:r>
      <w:r w:rsidR="15E55CAC" w:rsidRPr="001C672D">
        <w:rPr>
          <w:b/>
          <w:bCs/>
          <w:color w:val="4471C4"/>
        </w:rPr>
        <w:t>FFIRMATION</w:t>
      </w:r>
      <w:r w:rsidRPr="001C672D">
        <w:rPr>
          <w:b/>
          <w:bCs/>
          <w:color w:val="4471C4"/>
        </w:rPr>
        <w:t>.</w:t>
      </w:r>
      <w:r w:rsidR="7A4B6CE9" w:rsidRPr="001C672D">
        <w:rPr>
          <w:b/>
          <w:bCs/>
          <w:color w:val="4471C4"/>
        </w:rPr>
        <w:t xml:space="preserve"> </w:t>
      </w:r>
      <w:r w:rsidRPr="001C672D">
        <w:rPr>
          <w:b/>
          <w:bCs/>
          <w:color w:val="4471C4"/>
        </w:rPr>
        <w:t xml:space="preserve">THE UNDERSIGNED REPRESENTS THE ANSWERS ARE TRUE, CORRECT, AND COMPLETE TO THE BEST OF THEIR KNOWLEDGE.  </w:t>
      </w:r>
    </w:p>
    <w:p w14:paraId="282858DC" w14:textId="77777777" w:rsidR="457BD334" w:rsidRDefault="457BD334" w:rsidP="457BD334">
      <w:pPr>
        <w:pStyle w:val="BodyText"/>
        <w:rPr>
          <w:b/>
          <w:bCs/>
          <w:color w:val="4472C4" w:themeColor="accent1"/>
          <w:highlight w:val="lightGray"/>
        </w:rPr>
      </w:pPr>
    </w:p>
    <w:tbl>
      <w:tblPr>
        <w:tblStyle w:val="TableGrid"/>
        <w:tblW w:w="0" w:type="auto"/>
        <w:tblLook w:val="04A0" w:firstRow="1" w:lastRow="0" w:firstColumn="1" w:lastColumn="0" w:noHBand="0" w:noVBand="1"/>
      </w:tblPr>
      <w:tblGrid>
        <w:gridCol w:w="2448"/>
        <w:gridCol w:w="2448"/>
        <w:gridCol w:w="2393"/>
        <w:gridCol w:w="2061"/>
      </w:tblGrid>
      <w:tr w:rsidR="003006CC" w14:paraId="6BDBE639" w14:textId="722E739D" w:rsidTr="00F24519">
        <w:trPr>
          <w:trHeight w:val="656"/>
        </w:trPr>
        <w:tc>
          <w:tcPr>
            <w:tcW w:w="2448" w:type="dxa"/>
          </w:tcPr>
          <w:p w14:paraId="07CCDA56" w14:textId="77777777" w:rsidR="003006CC" w:rsidRPr="001C672D" w:rsidRDefault="003006CC" w:rsidP="457BD334">
            <w:pPr>
              <w:pStyle w:val="BodyText"/>
              <w:rPr>
                <w:b/>
                <w:bCs/>
                <w:color w:val="4472C4" w:themeColor="accent1"/>
                <w:sz w:val="16"/>
                <w:szCs w:val="16"/>
              </w:rPr>
            </w:pPr>
            <w:r w:rsidRPr="001C672D">
              <w:rPr>
                <w:b/>
                <w:bCs/>
                <w:color w:val="4472C4" w:themeColor="accent1"/>
                <w:sz w:val="16"/>
                <w:szCs w:val="16"/>
              </w:rPr>
              <w:t>PRODUCER’S SIGNATURE</w:t>
            </w:r>
          </w:p>
        </w:tc>
        <w:tc>
          <w:tcPr>
            <w:tcW w:w="2448" w:type="dxa"/>
          </w:tcPr>
          <w:p w14:paraId="409B6DD9" w14:textId="77777777" w:rsidR="003006CC" w:rsidRPr="001C672D" w:rsidRDefault="003006CC" w:rsidP="457BD334">
            <w:pPr>
              <w:pStyle w:val="BodyText"/>
              <w:rPr>
                <w:b/>
                <w:bCs/>
                <w:color w:val="4472C4" w:themeColor="accent1"/>
                <w:sz w:val="16"/>
                <w:szCs w:val="16"/>
              </w:rPr>
            </w:pPr>
            <w:r w:rsidRPr="001C672D">
              <w:rPr>
                <w:b/>
                <w:bCs/>
                <w:color w:val="4472C4" w:themeColor="accent1"/>
                <w:sz w:val="16"/>
                <w:szCs w:val="16"/>
              </w:rPr>
              <w:t xml:space="preserve">PRODUCER’S NAME (Please Print) </w:t>
            </w:r>
          </w:p>
        </w:tc>
        <w:tc>
          <w:tcPr>
            <w:tcW w:w="2393" w:type="dxa"/>
          </w:tcPr>
          <w:p w14:paraId="23C7BDC1" w14:textId="77777777" w:rsidR="003006CC" w:rsidRPr="001C672D" w:rsidRDefault="003006CC" w:rsidP="457BD334">
            <w:pPr>
              <w:pStyle w:val="BodyText"/>
              <w:rPr>
                <w:b/>
                <w:bCs/>
                <w:color w:val="4472C4" w:themeColor="accent1"/>
                <w:sz w:val="16"/>
                <w:szCs w:val="16"/>
              </w:rPr>
            </w:pPr>
            <w:r w:rsidRPr="001C672D">
              <w:rPr>
                <w:b/>
                <w:bCs/>
                <w:color w:val="4472C4" w:themeColor="accent1"/>
                <w:sz w:val="16"/>
                <w:szCs w:val="16"/>
              </w:rPr>
              <w:t xml:space="preserve">STATE PRODUCER LICENSE NO. </w:t>
            </w:r>
          </w:p>
        </w:tc>
        <w:tc>
          <w:tcPr>
            <w:tcW w:w="2061" w:type="dxa"/>
          </w:tcPr>
          <w:p w14:paraId="7B1646E4" w14:textId="5CEFDAC2" w:rsidR="003006CC" w:rsidRPr="001C672D" w:rsidRDefault="003006CC" w:rsidP="457BD334">
            <w:pPr>
              <w:pStyle w:val="BodyText"/>
              <w:rPr>
                <w:b/>
                <w:bCs/>
                <w:color w:val="4472C4" w:themeColor="accent1"/>
                <w:sz w:val="16"/>
                <w:szCs w:val="16"/>
              </w:rPr>
            </w:pPr>
            <w:r w:rsidRPr="001C672D">
              <w:rPr>
                <w:b/>
                <w:bCs/>
                <w:color w:val="4472C4" w:themeColor="accent1"/>
                <w:sz w:val="16"/>
                <w:szCs w:val="16"/>
              </w:rPr>
              <w:t>DATE</w:t>
            </w:r>
          </w:p>
        </w:tc>
      </w:tr>
    </w:tbl>
    <w:p w14:paraId="765E66BE" w14:textId="77777777" w:rsidR="00123B46" w:rsidRDefault="00123B46" w:rsidP="000A43C9"/>
    <w:p w14:paraId="1DE9F88C" w14:textId="77777777" w:rsidR="00F24519" w:rsidRDefault="00F24519" w:rsidP="00F24519">
      <w:pPr>
        <w:rPr>
          <w:rFonts w:ascii="Arial" w:hAnsi="Arial" w:cs="Arial"/>
          <w:sz w:val="20"/>
          <w:szCs w:val="20"/>
        </w:rPr>
      </w:pPr>
    </w:p>
    <w:p w14:paraId="2D1B4CEA" w14:textId="478D4BCB" w:rsidR="3D8F55AB" w:rsidRDefault="3D8F55AB" w:rsidP="3D8F55AB">
      <w:pPr>
        <w:rPr>
          <w:rFonts w:ascii="Arial" w:hAnsi="Arial" w:cs="Arial"/>
          <w:sz w:val="20"/>
          <w:szCs w:val="20"/>
        </w:rPr>
      </w:pPr>
    </w:p>
    <w:p w14:paraId="20540356" w14:textId="25DB5906" w:rsidR="00375D45" w:rsidRDefault="00375D45" w:rsidP="00F24519">
      <w:pPr>
        <w:rPr>
          <w:rFonts w:ascii="Arial" w:hAnsi="Arial" w:cs="Arial"/>
          <w:sz w:val="20"/>
          <w:szCs w:val="20"/>
        </w:rPr>
      </w:pPr>
      <w:r>
        <w:rPr>
          <w:rFonts w:ascii="Arial" w:hAnsi="Arial" w:cs="Arial"/>
          <w:sz w:val="20"/>
          <w:szCs w:val="20"/>
        </w:rPr>
        <w:t>L</w:t>
      </w:r>
      <w:r w:rsidRPr="1F48C9FC">
        <w:rPr>
          <w:rFonts w:ascii="Arial" w:hAnsi="Arial" w:cs="Arial"/>
          <w:sz w:val="20"/>
          <w:szCs w:val="20"/>
        </w:rPr>
        <w:t>ocation address</w:t>
      </w:r>
      <w:r>
        <w:rPr>
          <w:rFonts w:ascii="Arial" w:hAnsi="Arial" w:cs="Arial"/>
          <w:sz w:val="20"/>
          <w:szCs w:val="20"/>
        </w:rPr>
        <w:t xml:space="preserve">: </w:t>
      </w:r>
      <w:r w:rsidR="00592687">
        <w:rPr>
          <w:rFonts w:ascii="Arial" w:hAnsi="Arial" w:cs="Arial"/>
          <w:sz w:val="20"/>
          <w:szCs w:val="20"/>
        </w:rPr>
        <w:tab/>
      </w:r>
      <w:r w:rsidR="00592687" w:rsidRPr="00592687">
        <w:rPr>
          <w:color w:val="000000" w:themeColor="text1"/>
          <w:u w:val="single"/>
        </w:rPr>
        <w:fldChar w:fldCharType="begin">
          <w:ffData>
            <w:name w:val=""/>
            <w:enabled/>
            <w:calcOnExit w:val="0"/>
            <w:textInput/>
          </w:ffData>
        </w:fldChar>
      </w:r>
      <w:r w:rsidR="00592687" w:rsidRPr="00592687">
        <w:rPr>
          <w:color w:val="000000" w:themeColor="text1"/>
          <w:u w:val="single"/>
        </w:rPr>
        <w:instrText xml:space="preserve"> FORMTEXT </w:instrText>
      </w:r>
      <w:r w:rsidR="00592687" w:rsidRPr="00592687">
        <w:rPr>
          <w:color w:val="000000" w:themeColor="text1"/>
          <w:u w:val="single"/>
        </w:rPr>
      </w:r>
      <w:r w:rsidR="00592687" w:rsidRPr="00592687">
        <w:rPr>
          <w:color w:val="000000" w:themeColor="text1"/>
          <w:u w:val="single"/>
        </w:rPr>
        <w:fldChar w:fldCharType="separate"/>
      </w:r>
      <w:r w:rsidR="00592687" w:rsidRPr="00592687">
        <w:rPr>
          <w:noProof/>
          <w:color w:val="000000" w:themeColor="text1"/>
          <w:u w:val="single"/>
        </w:rPr>
        <w:t> </w:t>
      </w:r>
      <w:r w:rsidR="00592687" w:rsidRPr="00592687">
        <w:rPr>
          <w:noProof/>
          <w:color w:val="000000" w:themeColor="text1"/>
          <w:u w:val="single"/>
        </w:rPr>
        <w:t> </w:t>
      </w:r>
      <w:r w:rsidR="00592687" w:rsidRPr="00592687">
        <w:rPr>
          <w:noProof/>
          <w:color w:val="000000" w:themeColor="text1"/>
          <w:u w:val="single"/>
        </w:rPr>
        <w:t> </w:t>
      </w:r>
      <w:r w:rsidR="00592687" w:rsidRPr="00592687">
        <w:rPr>
          <w:noProof/>
          <w:color w:val="000000" w:themeColor="text1"/>
          <w:u w:val="single"/>
        </w:rPr>
        <w:t> </w:t>
      </w:r>
      <w:r w:rsidR="00D764A5">
        <w:rPr>
          <w:noProof/>
          <w:color w:val="000000" w:themeColor="text1"/>
          <w:u w:val="single"/>
        </w:rPr>
        <w:t xml:space="preserve">              </w:t>
      </w:r>
      <w:r w:rsidR="00592687" w:rsidRPr="00592687">
        <w:rPr>
          <w:noProof/>
          <w:color w:val="000000" w:themeColor="text1"/>
          <w:u w:val="single"/>
        </w:rPr>
        <w:t> </w:t>
      </w:r>
      <w:r w:rsidR="00592687" w:rsidRPr="00592687">
        <w:rPr>
          <w:color w:val="000000" w:themeColor="text1"/>
          <w:u w:val="single"/>
        </w:rPr>
        <w:fldChar w:fldCharType="end"/>
      </w:r>
    </w:p>
    <w:p w14:paraId="438898FF" w14:textId="5A4DA8E3" w:rsidR="457BD334" w:rsidRDefault="00375D45" w:rsidP="457BD334">
      <w:pPr>
        <w:spacing w:after="120" w:line="240" w:lineRule="auto"/>
        <w:rPr>
          <w:rFonts w:ascii="Arial" w:hAnsi="Arial" w:cs="Arial"/>
          <w:sz w:val="20"/>
          <w:szCs w:val="20"/>
        </w:rPr>
      </w:pPr>
      <w:r>
        <w:rPr>
          <w:rFonts w:ascii="Arial" w:hAnsi="Arial" w:cs="Arial"/>
          <w:sz w:val="20"/>
          <w:szCs w:val="20"/>
        </w:rPr>
        <w:t>B</w:t>
      </w:r>
      <w:r w:rsidRPr="1F48C9FC">
        <w:rPr>
          <w:rFonts w:ascii="Arial" w:hAnsi="Arial" w:cs="Arial"/>
          <w:sz w:val="20"/>
          <w:szCs w:val="20"/>
        </w:rPr>
        <w:t>uilding number</w:t>
      </w:r>
      <w:r>
        <w:rPr>
          <w:rFonts w:ascii="Arial" w:hAnsi="Arial" w:cs="Arial"/>
          <w:sz w:val="20"/>
          <w:szCs w:val="20"/>
        </w:rPr>
        <w:t xml:space="preserve">: </w:t>
      </w:r>
      <w:r w:rsidR="00592687">
        <w:rPr>
          <w:rFonts w:ascii="Arial" w:hAnsi="Arial" w:cs="Arial"/>
          <w:sz w:val="20"/>
          <w:szCs w:val="20"/>
        </w:rPr>
        <w:tab/>
      </w:r>
      <w:r w:rsidR="00592687" w:rsidRPr="00592687">
        <w:rPr>
          <w:color w:val="000000" w:themeColor="text1"/>
          <w:u w:val="single"/>
        </w:rPr>
        <w:fldChar w:fldCharType="begin">
          <w:ffData>
            <w:name w:val=""/>
            <w:enabled/>
            <w:calcOnExit w:val="0"/>
            <w:textInput/>
          </w:ffData>
        </w:fldChar>
      </w:r>
      <w:r w:rsidR="00592687" w:rsidRPr="00592687">
        <w:rPr>
          <w:color w:val="000000" w:themeColor="text1"/>
          <w:u w:val="single"/>
        </w:rPr>
        <w:instrText xml:space="preserve"> FORMTEXT </w:instrText>
      </w:r>
      <w:r w:rsidR="00592687" w:rsidRPr="00592687">
        <w:rPr>
          <w:color w:val="000000" w:themeColor="text1"/>
          <w:u w:val="single"/>
        </w:rPr>
      </w:r>
      <w:r w:rsidR="00592687" w:rsidRPr="00592687">
        <w:rPr>
          <w:color w:val="000000" w:themeColor="text1"/>
          <w:u w:val="single"/>
        </w:rPr>
        <w:fldChar w:fldCharType="separate"/>
      </w:r>
      <w:r w:rsidR="00592687" w:rsidRPr="00592687">
        <w:rPr>
          <w:noProof/>
          <w:color w:val="000000" w:themeColor="text1"/>
          <w:u w:val="single"/>
        </w:rPr>
        <w:t> </w:t>
      </w:r>
      <w:r w:rsidR="00592687" w:rsidRPr="00592687">
        <w:rPr>
          <w:noProof/>
          <w:color w:val="000000" w:themeColor="text1"/>
          <w:u w:val="single"/>
        </w:rPr>
        <w:t> </w:t>
      </w:r>
      <w:r w:rsidR="00592687" w:rsidRPr="00592687">
        <w:rPr>
          <w:noProof/>
          <w:color w:val="000000" w:themeColor="text1"/>
          <w:u w:val="single"/>
        </w:rPr>
        <w:t> </w:t>
      </w:r>
      <w:r w:rsidR="00D764A5">
        <w:rPr>
          <w:noProof/>
          <w:color w:val="000000" w:themeColor="text1"/>
          <w:u w:val="single"/>
        </w:rPr>
        <w:t xml:space="preserve">              </w:t>
      </w:r>
      <w:r w:rsidR="00592687" w:rsidRPr="00592687">
        <w:rPr>
          <w:noProof/>
          <w:color w:val="000000" w:themeColor="text1"/>
          <w:u w:val="single"/>
        </w:rPr>
        <w:t> </w:t>
      </w:r>
      <w:r w:rsidR="00592687" w:rsidRPr="00592687">
        <w:rPr>
          <w:noProof/>
          <w:color w:val="000000" w:themeColor="text1"/>
          <w:u w:val="single"/>
        </w:rPr>
        <w:t> </w:t>
      </w:r>
      <w:r w:rsidR="00592687" w:rsidRPr="00592687">
        <w:rPr>
          <w:color w:val="000000" w:themeColor="text1"/>
          <w:u w:val="single"/>
        </w:rPr>
        <w:fldChar w:fldCharType="end"/>
      </w:r>
    </w:p>
    <w:p w14:paraId="6F7874D7" w14:textId="7991EDB8" w:rsidR="26D51511" w:rsidRDefault="26D51511" w:rsidP="35BEC939">
      <w:pPr>
        <w:spacing w:before="240" w:after="60" w:line="240" w:lineRule="auto"/>
        <w:jc w:val="center"/>
        <w:rPr>
          <w:rFonts w:ascii="Arial" w:eastAsia="Calibri" w:hAnsi="Arial" w:cs="Arial"/>
        </w:rPr>
      </w:pPr>
      <w:r w:rsidRPr="35BEC939">
        <w:rPr>
          <w:rFonts w:ascii="Arial" w:eastAsia="Calibri" w:hAnsi="Arial" w:cs="Arial"/>
          <w:b/>
          <w:bCs/>
        </w:rPr>
        <w:t>Community-level Mitigation Measures</w:t>
      </w:r>
    </w:p>
    <w:tbl>
      <w:tblPr>
        <w:tblStyle w:val="TableGrid"/>
        <w:tblW w:w="9360" w:type="dxa"/>
        <w:tblInd w:w="-5" w:type="dxa"/>
        <w:tblLook w:val="04A0" w:firstRow="1" w:lastRow="0" w:firstColumn="1" w:lastColumn="0" w:noHBand="0" w:noVBand="1"/>
      </w:tblPr>
      <w:tblGrid>
        <w:gridCol w:w="1080"/>
        <w:gridCol w:w="6210"/>
        <w:gridCol w:w="2070"/>
      </w:tblGrid>
      <w:tr w:rsidR="00435330" w14:paraId="37861D9E" w14:textId="77777777" w:rsidTr="00F24519">
        <w:trPr>
          <w:trHeight w:val="300"/>
        </w:trPr>
        <w:tc>
          <w:tcPr>
            <w:tcW w:w="1080" w:type="dxa"/>
          </w:tcPr>
          <w:p w14:paraId="744BA6BB" w14:textId="77777777" w:rsidR="00435330" w:rsidRDefault="00435330" w:rsidP="00936405">
            <w:pPr>
              <w:pStyle w:val="ListParagraph"/>
              <w:spacing w:before="20" w:after="20"/>
              <w:ind w:left="0"/>
              <w:jc w:val="center"/>
              <w:rPr>
                <w:rFonts w:ascii="Arial" w:hAnsi="Arial" w:cs="Arial"/>
                <w:b/>
                <w:bCs/>
                <w:sz w:val="20"/>
                <w:szCs w:val="20"/>
              </w:rPr>
            </w:pPr>
            <w:r w:rsidRPr="35BEC939">
              <w:rPr>
                <w:rFonts w:ascii="Arial" w:hAnsi="Arial" w:cs="Arial"/>
                <w:b/>
                <w:bCs/>
                <w:sz w:val="20"/>
                <w:szCs w:val="20"/>
              </w:rPr>
              <w:t>Measure Number</w:t>
            </w:r>
          </w:p>
        </w:tc>
        <w:tc>
          <w:tcPr>
            <w:tcW w:w="6210" w:type="dxa"/>
          </w:tcPr>
          <w:p w14:paraId="1E4469D5" w14:textId="77777777" w:rsidR="00435330" w:rsidRDefault="00435330" w:rsidP="00936405">
            <w:pPr>
              <w:pStyle w:val="ListParagraph"/>
              <w:spacing w:before="20" w:after="20"/>
              <w:ind w:left="0"/>
              <w:jc w:val="center"/>
              <w:rPr>
                <w:rFonts w:ascii="Arial" w:hAnsi="Arial" w:cs="Arial"/>
                <w:b/>
                <w:bCs/>
                <w:sz w:val="20"/>
                <w:szCs w:val="20"/>
              </w:rPr>
            </w:pPr>
            <w:r w:rsidRPr="35BEC939">
              <w:rPr>
                <w:rFonts w:ascii="Arial" w:hAnsi="Arial" w:cs="Arial"/>
                <w:b/>
                <w:bCs/>
                <w:sz w:val="20"/>
                <w:szCs w:val="20"/>
              </w:rPr>
              <w:t>Mitigation Measure Description</w:t>
            </w:r>
          </w:p>
        </w:tc>
        <w:tc>
          <w:tcPr>
            <w:tcW w:w="2070" w:type="dxa"/>
          </w:tcPr>
          <w:p w14:paraId="7BAC360F" w14:textId="273E4D13" w:rsidR="00435330" w:rsidRDefault="00936405" w:rsidP="00936405">
            <w:pPr>
              <w:pStyle w:val="ListParagraph"/>
              <w:spacing w:before="20" w:after="20"/>
              <w:ind w:left="0"/>
              <w:jc w:val="center"/>
              <w:rPr>
                <w:rFonts w:ascii="Arial" w:hAnsi="Arial" w:cs="Arial"/>
                <w:b/>
                <w:bCs/>
                <w:sz w:val="20"/>
                <w:szCs w:val="20"/>
              </w:rPr>
            </w:pPr>
            <w:r>
              <w:rPr>
                <w:rFonts w:ascii="Arial" w:hAnsi="Arial" w:cs="Arial"/>
                <w:b/>
                <w:bCs/>
                <w:sz w:val="20"/>
                <w:szCs w:val="20"/>
              </w:rPr>
              <w:t>Location Qualifies</w:t>
            </w:r>
          </w:p>
        </w:tc>
      </w:tr>
      <w:tr w:rsidR="00435330" w14:paraId="2FFE19D1" w14:textId="77777777" w:rsidTr="00F24519">
        <w:trPr>
          <w:trHeight w:val="300"/>
        </w:trPr>
        <w:tc>
          <w:tcPr>
            <w:tcW w:w="1080" w:type="dxa"/>
          </w:tcPr>
          <w:p w14:paraId="77C27A28" w14:textId="6FBFF119" w:rsidR="00435330" w:rsidRDefault="00435330" w:rsidP="35BEC93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061CDEDB" w14:textId="26D2B51F" w:rsidR="00435330" w:rsidRDefault="00435330" w:rsidP="35BEC93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sdt>
          <w:sdtPr>
            <w:rPr>
              <w:rFonts w:ascii="Arial" w:eastAsia="Calibri" w:hAnsi="Arial" w:cs="Arial"/>
              <w:sz w:val="20"/>
              <w:szCs w:val="20"/>
              <w:highlight w:val="lightGray"/>
            </w:rPr>
            <w:id w:val="-1100475796"/>
            <w14:checkbox>
              <w14:checked w14:val="0"/>
              <w14:checkedState w14:val="2612" w14:font="MS Gothic"/>
              <w14:uncheckedState w14:val="2610" w14:font="MS Gothic"/>
            </w14:checkbox>
          </w:sdtPr>
          <w:sdtEndPr/>
          <w:sdtContent>
            <w:tc>
              <w:tcPr>
                <w:tcW w:w="2070" w:type="dxa"/>
              </w:tcPr>
              <w:p w14:paraId="0D53EB0F" w14:textId="7C03F851" w:rsidR="00435330" w:rsidRPr="00592687" w:rsidRDefault="00592687" w:rsidP="00592687">
                <w:pPr>
                  <w:tabs>
                    <w:tab w:val="left" w:pos="360"/>
                  </w:tabs>
                  <w:spacing w:before="20" w:after="20"/>
                  <w:jc w:val="center"/>
                  <w:rPr>
                    <w:rFonts w:ascii="Arial" w:eastAsia="Calibri"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14:paraId="0209BD46" w14:textId="77777777" w:rsidTr="00F24519">
        <w:trPr>
          <w:trHeight w:val="300"/>
        </w:trPr>
        <w:tc>
          <w:tcPr>
            <w:tcW w:w="1080" w:type="dxa"/>
          </w:tcPr>
          <w:p w14:paraId="7446C9E7" w14:textId="25B573A7" w:rsidR="00435330" w:rsidRDefault="00435330" w:rsidP="35BEC93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66F22E53" w14:textId="7B13FA73" w:rsidR="00435330" w:rsidRDefault="00435330" w:rsidP="35BEC93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sdt>
          <w:sdtPr>
            <w:rPr>
              <w:rFonts w:ascii="Arial" w:eastAsia="Calibri" w:hAnsi="Arial" w:cs="Arial"/>
              <w:sz w:val="20"/>
              <w:szCs w:val="20"/>
              <w:highlight w:val="lightGray"/>
            </w:rPr>
            <w:id w:val="1289473790"/>
            <w14:checkbox>
              <w14:checked w14:val="0"/>
              <w14:checkedState w14:val="2612" w14:font="MS Gothic"/>
              <w14:uncheckedState w14:val="2610" w14:font="MS Gothic"/>
            </w14:checkbox>
          </w:sdtPr>
          <w:sdtEndPr/>
          <w:sdtContent>
            <w:tc>
              <w:tcPr>
                <w:tcW w:w="2070" w:type="dxa"/>
              </w:tcPr>
              <w:p w14:paraId="500F1112" w14:textId="7C1B32A2" w:rsidR="00435330" w:rsidRPr="00592687" w:rsidRDefault="00D764A5" w:rsidP="00592687">
                <w:pPr>
                  <w:tabs>
                    <w:tab w:val="left" w:pos="360"/>
                  </w:tabs>
                  <w:spacing w:before="20" w:after="20"/>
                  <w:jc w:val="center"/>
                  <w:rPr>
                    <w:rFonts w:ascii="Arial" w:eastAsia="Calibri" w:hAnsi="Arial" w:cs="Arial"/>
                    <w:sz w:val="20"/>
                    <w:szCs w:val="20"/>
                    <w:highlight w:val="lightGray"/>
                  </w:rPr>
                </w:pPr>
                <w:r>
                  <w:rPr>
                    <w:rFonts w:ascii="MS Gothic" w:eastAsia="MS Gothic" w:hAnsi="MS Gothic" w:cs="Arial" w:hint="eastAsia"/>
                    <w:sz w:val="20"/>
                    <w:szCs w:val="20"/>
                    <w:highlight w:val="lightGray"/>
                  </w:rPr>
                  <w:t>☐</w:t>
                </w:r>
              </w:p>
            </w:tc>
          </w:sdtContent>
        </w:sdt>
      </w:tr>
    </w:tbl>
    <w:p w14:paraId="6F3516BF" w14:textId="2AFF76B6" w:rsidR="009F0381" w:rsidRPr="00700040" w:rsidRDefault="6867097E" w:rsidP="457BD334">
      <w:pPr>
        <w:spacing w:before="240" w:after="0" w:line="360" w:lineRule="auto"/>
        <w:jc w:val="center"/>
        <w:rPr>
          <w:rFonts w:ascii="Arial" w:eastAsia="Calibri" w:hAnsi="Arial" w:cs="Arial"/>
          <w:b/>
          <w:bCs/>
        </w:rPr>
      </w:pPr>
      <w:r w:rsidRPr="457BD334">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936405" w14:paraId="4DE39B26" w14:textId="77777777" w:rsidTr="00F24519">
        <w:trPr>
          <w:trHeight w:val="300"/>
        </w:trPr>
        <w:tc>
          <w:tcPr>
            <w:tcW w:w="1098" w:type="dxa"/>
          </w:tcPr>
          <w:p w14:paraId="43D46AA9" w14:textId="144886C8" w:rsidR="00936405" w:rsidRPr="35BEC939" w:rsidRDefault="00936405" w:rsidP="00936405">
            <w:pPr>
              <w:spacing w:before="20" w:after="20"/>
              <w:jc w:val="center"/>
              <w:rPr>
                <w:rFonts w:ascii="Arial" w:hAnsi="Arial" w:cs="Arial"/>
                <w:sz w:val="20"/>
                <w:szCs w:val="20"/>
              </w:rPr>
            </w:pPr>
            <w:r w:rsidRPr="35BEC939">
              <w:rPr>
                <w:rFonts w:ascii="Arial" w:hAnsi="Arial" w:cs="Arial"/>
                <w:b/>
                <w:bCs/>
                <w:sz w:val="20"/>
                <w:szCs w:val="20"/>
              </w:rPr>
              <w:t>Measure Number</w:t>
            </w:r>
          </w:p>
        </w:tc>
        <w:tc>
          <w:tcPr>
            <w:tcW w:w="6187" w:type="dxa"/>
          </w:tcPr>
          <w:p w14:paraId="470CBF91" w14:textId="58B282B5" w:rsidR="00936405" w:rsidRPr="35BEC939" w:rsidRDefault="00936405" w:rsidP="00936405">
            <w:pPr>
              <w:pStyle w:val="ListParagraph"/>
              <w:spacing w:before="20" w:after="20"/>
              <w:ind w:left="0"/>
              <w:jc w:val="center"/>
              <w:rPr>
                <w:rFonts w:ascii="Arial" w:hAnsi="Arial" w:cs="Arial"/>
                <w:sz w:val="20"/>
                <w:szCs w:val="20"/>
              </w:rPr>
            </w:pPr>
            <w:r w:rsidRPr="35BEC939">
              <w:rPr>
                <w:rFonts w:ascii="Arial" w:hAnsi="Arial" w:cs="Arial"/>
                <w:b/>
                <w:bCs/>
                <w:sz w:val="20"/>
                <w:szCs w:val="20"/>
              </w:rPr>
              <w:t>Mitigation Measure Description</w:t>
            </w:r>
          </w:p>
        </w:tc>
        <w:tc>
          <w:tcPr>
            <w:tcW w:w="2160" w:type="dxa"/>
          </w:tcPr>
          <w:p w14:paraId="4F1E0646" w14:textId="3ACDECBE" w:rsidR="00936405" w:rsidRPr="00936405" w:rsidRDefault="00936405" w:rsidP="00592687">
            <w:pPr>
              <w:pStyle w:val="ListParagraph"/>
              <w:spacing w:before="20" w:after="20"/>
              <w:ind w:left="0"/>
              <w:jc w:val="center"/>
              <w:rPr>
                <w:rFonts w:ascii="Arial" w:hAnsi="Arial" w:cs="Arial"/>
                <w:b/>
                <w:bCs/>
                <w:sz w:val="20"/>
                <w:szCs w:val="20"/>
                <w:highlight w:val="lightGray"/>
              </w:rPr>
            </w:pPr>
            <w:r w:rsidRPr="001C672D">
              <w:rPr>
                <w:rFonts w:ascii="Arial" w:hAnsi="Arial" w:cs="Arial"/>
                <w:b/>
                <w:bCs/>
                <w:sz w:val="20"/>
                <w:szCs w:val="20"/>
              </w:rPr>
              <w:t>Completed</w:t>
            </w:r>
          </w:p>
        </w:tc>
      </w:tr>
      <w:tr w:rsidR="00435330" w14:paraId="7AF37892" w14:textId="426C6F1A" w:rsidTr="00E67461">
        <w:trPr>
          <w:trHeight w:val="300"/>
        </w:trPr>
        <w:tc>
          <w:tcPr>
            <w:tcW w:w="1098" w:type="dxa"/>
          </w:tcPr>
          <w:p w14:paraId="3D0232A3" w14:textId="53AF931B" w:rsidR="00435330" w:rsidRDefault="00435330" w:rsidP="35BEC939">
            <w:pPr>
              <w:spacing w:before="20" w:after="20"/>
              <w:rPr>
                <w:rFonts w:ascii="Arial" w:hAnsi="Arial" w:cs="Arial"/>
                <w:sz w:val="20"/>
                <w:szCs w:val="20"/>
              </w:rPr>
            </w:pPr>
            <w:r w:rsidRPr="35BEC939">
              <w:rPr>
                <w:rFonts w:ascii="Arial" w:hAnsi="Arial" w:cs="Arial"/>
                <w:sz w:val="20"/>
                <w:szCs w:val="20"/>
              </w:rPr>
              <w:t>3.</w:t>
            </w:r>
          </w:p>
        </w:tc>
        <w:tc>
          <w:tcPr>
            <w:tcW w:w="6187" w:type="dxa"/>
          </w:tcPr>
          <w:p w14:paraId="37ED9287" w14:textId="77777777" w:rsidR="00435330"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sdt>
          <w:sdtPr>
            <w:rPr>
              <w:rFonts w:ascii="Arial" w:hAnsi="Arial" w:cs="Arial"/>
              <w:sz w:val="20"/>
              <w:szCs w:val="20"/>
              <w:highlight w:val="lightGray"/>
            </w:rPr>
            <w:id w:val="-838311861"/>
            <w14:checkbox>
              <w14:checked w14:val="0"/>
              <w14:checkedState w14:val="2612" w14:font="MS Gothic"/>
              <w14:uncheckedState w14:val="2610" w14:font="MS Gothic"/>
            </w14:checkbox>
          </w:sdtPr>
          <w:sdtEndPr/>
          <w:sdtContent>
            <w:tc>
              <w:tcPr>
                <w:tcW w:w="2160" w:type="dxa"/>
                <w:shd w:val="clear" w:color="auto" w:fill="auto"/>
              </w:tcPr>
              <w:p w14:paraId="25768536" w14:textId="385639A5"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14:paraId="1BD28B1E" w14:textId="3AEEFD39" w:rsidTr="00E67461">
        <w:trPr>
          <w:trHeight w:val="300"/>
        </w:trPr>
        <w:tc>
          <w:tcPr>
            <w:tcW w:w="1098" w:type="dxa"/>
          </w:tcPr>
          <w:p w14:paraId="2E7AAA2F" w14:textId="2737F6C2" w:rsidR="00435330" w:rsidRDefault="00435330" w:rsidP="35BEC939">
            <w:pPr>
              <w:spacing w:before="20" w:after="20"/>
              <w:rPr>
                <w:rFonts w:ascii="Arial" w:hAnsi="Arial" w:cs="Arial"/>
                <w:sz w:val="20"/>
                <w:szCs w:val="20"/>
              </w:rPr>
            </w:pPr>
            <w:r w:rsidRPr="35BEC939">
              <w:rPr>
                <w:rFonts w:ascii="Arial" w:hAnsi="Arial" w:cs="Arial"/>
                <w:sz w:val="20"/>
                <w:szCs w:val="20"/>
              </w:rPr>
              <w:t>4.</w:t>
            </w:r>
          </w:p>
        </w:tc>
        <w:tc>
          <w:tcPr>
            <w:tcW w:w="6187" w:type="dxa"/>
          </w:tcPr>
          <w:p w14:paraId="68BF0CD1" w14:textId="77777777" w:rsidR="00435330"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sdt>
          <w:sdtPr>
            <w:rPr>
              <w:rFonts w:ascii="Arial" w:hAnsi="Arial" w:cs="Arial"/>
              <w:sz w:val="20"/>
              <w:szCs w:val="20"/>
              <w:highlight w:val="lightGray"/>
            </w:rPr>
            <w:id w:val="1995838759"/>
            <w14:checkbox>
              <w14:checked w14:val="0"/>
              <w14:checkedState w14:val="2612" w14:font="MS Gothic"/>
              <w14:uncheckedState w14:val="2610" w14:font="MS Gothic"/>
            </w14:checkbox>
          </w:sdtPr>
          <w:sdtEndPr/>
          <w:sdtContent>
            <w:tc>
              <w:tcPr>
                <w:tcW w:w="2160" w:type="dxa"/>
                <w:shd w:val="clear" w:color="auto" w:fill="auto"/>
              </w:tcPr>
              <w:p w14:paraId="7BE96B6D" w14:textId="5C166DD0"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14:paraId="6DC1740E" w14:textId="2C4AEAFC" w:rsidTr="00E67461">
        <w:trPr>
          <w:trHeight w:val="300"/>
        </w:trPr>
        <w:tc>
          <w:tcPr>
            <w:tcW w:w="1098" w:type="dxa"/>
          </w:tcPr>
          <w:p w14:paraId="3594B8D7" w14:textId="556CDFA2" w:rsidR="00435330" w:rsidRDefault="00435330" w:rsidP="35BEC939">
            <w:pPr>
              <w:spacing w:before="20" w:after="20"/>
              <w:rPr>
                <w:rFonts w:ascii="Arial" w:hAnsi="Arial" w:cs="Arial"/>
                <w:sz w:val="20"/>
                <w:szCs w:val="20"/>
              </w:rPr>
            </w:pPr>
            <w:r w:rsidRPr="35BEC939">
              <w:rPr>
                <w:rFonts w:ascii="Arial" w:hAnsi="Arial" w:cs="Arial"/>
                <w:sz w:val="20"/>
                <w:szCs w:val="20"/>
              </w:rPr>
              <w:t>5.</w:t>
            </w:r>
          </w:p>
        </w:tc>
        <w:tc>
          <w:tcPr>
            <w:tcW w:w="6187" w:type="dxa"/>
          </w:tcPr>
          <w:p w14:paraId="2CB7145B" w14:textId="1718D477" w:rsidR="00435330"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sdt>
          <w:sdtPr>
            <w:rPr>
              <w:rFonts w:ascii="Arial" w:hAnsi="Arial" w:cs="Arial"/>
              <w:sz w:val="20"/>
              <w:szCs w:val="20"/>
              <w:highlight w:val="lightGray"/>
            </w:rPr>
            <w:id w:val="251407062"/>
            <w14:checkbox>
              <w14:checked w14:val="0"/>
              <w14:checkedState w14:val="2612" w14:font="MS Gothic"/>
              <w14:uncheckedState w14:val="2610" w14:font="MS Gothic"/>
            </w14:checkbox>
          </w:sdtPr>
          <w:sdtEndPr/>
          <w:sdtContent>
            <w:tc>
              <w:tcPr>
                <w:tcW w:w="2160" w:type="dxa"/>
                <w:shd w:val="clear" w:color="auto" w:fill="auto"/>
              </w:tcPr>
              <w:p w14:paraId="0B673F8F" w14:textId="5693FAD7"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14:paraId="23ADF267" w14:textId="7D478B42" w:rsidTr="00E67461">
        <w:trPr>
          <w:trHeight w:val="300"/>
        </w:trPr>
        <w:tc>
          <w:tcPr>
            <w:tcW w:w="1098" w:type="dxa"/>
          </w:tcPr>
          <w:p w14:paraId="3B2C66AD" w14:textId="18BE9D72" w:rsidR="00435330" w:rsidRDefault="00435330" w:rsidP="35BEC939">
            <w:pPr>
              <w:spacing w:before="20" w:after="20"/>
              <w:rPr>
                <w:rFonts w:ascii="Arial" w:hAnsi="Arial" w:cs="Arial"/>
                <w:sz w:val="20"/>
                <w:szCs w:val="20"/>
              </w:rPr>
            </w:pPr>
            <w:r w:rsidRPr="35BEC939">
              <w:rPr>
                <w:rFonts w:ascii="Arial" w:hAnsi="Arial" w:cs="Arial"/>
                <w:sz w:val="20"/>
                <w:szCs w:val="20"/>
              </w:rPr>
              <w:t>6.</w:t>
            </w:r>
          </w:p>
        </w:tc>
        <w:tc>
          <w:tcPr>
            <w:tcW w:w="6187" w:type="dxa"/>
          </w:tcPr>
          <w:p w14:paraId="556888C0" w14:textId="4AC1DA24" w:rsidR="00435330"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sdt>
          <w:sdtPr>
            <w:rPr>
              <w:rFonts w:ascii="Arial" w:hAnsi="Arial" w:cs="Arial"/>
              <w:sz w:val="20"/>
              <w:szCs w:val="20"/>
              <w:highlight w:val="lightGray"/>
            </w:rPr>
            <w:id w:val="-798679769"/>
            <w14:checkbox>
              <w14:checked w14:val="0"/>
              <w14:checkedState w14:val="2612" w14:font="MS Gothic"/>
              <w14:uncheckedState w14:val="2610" w14:font="MS Gothic"/>
            </w14:checkbox>
          </w:sdtPr>
          <w:sdtEndPr/>
          <w:sdtContent>
            <w:tc>
              <w:tcPr>
                <w:tcW w:w="2160" w:type="dxa"/>
                <w:shd w:val="clear" w:color="auto" w:fill="auto"/>
              </w:tcPr>
              <w:p w14:paraId="7B922767" w14:textId="586CEAB6"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14:paraId="641E3ADD" w14:textId="7FFD47D2" w:rsidTr="00E67461">
        <w:trPr>
          <w:trHeight w:val="300"/>
        </w:trPr>
        <w:tc>
          <w:tcPr>
            <w:tcW w:w="1098" w:type="dxa"/>
          </w:tcPr>
          <w:p w14:paraId="74CD972C" w14:textId="1461EEA3" w:rsidR="00435330" w:rsidRDefault="00435330" w:rsidP="35BEC939">
            <w:pPr>
              <w:spacing w:before="20" w:after="20"/>
              <w:rPr>
                <w:rFonts w:ascii="Arial" w:hAnsi="Arial" w:cs="Arial"/>
                <w:sz w:val="20"/>
                <w:szCs w:val="20"/>
              </w:rPr>
            </w:pPr>
            <w:r w:rsidRPr="35BEC939">
              <w:rPr>
                <w:rFonts w:ascii="Arial" w:hAnsi="Arial" w:cs="Arial"/>
                <w:sz w:val="20"/>
                <w:szCs w:val="20"/>
              </w:rPr>
              <w:t>7.</w:t>
            </w:r>
          </w:p>
        </w:tc>
        <w:tc>
          <w:tcPr>
            <w:tcW w:w="6187" w:type="dxa"/>
          </w:tcPr>
          <w:p w14:paraId="2A7CD353" w14:textId="77777777" w:rsidR="00435330"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sdt>
          <w:sdtPr>
            <w:rPr>
              <w:rFonts w:ascii="Arial" w:hAnsi="Arial" w:cs="Arial"/>
              <w:sz w:val="20"/>
              <w:szCs w:val="20"/>
              <w:highlight w:val="lightGray"/>
            </w:rPr>
            <w:id w:val="-60254375"/>
            <w14:checkbox>
              <w14:checked w14:val="0"/>
              <w14:checkedState w14:val="2612" w14:font="MS Gothic"/>
              <w14:uncheckedState w14:val="2610" w14:font="MS Gothic"/>
            </w14:checkbox>
          </w:sdtPr>
          <w:sdtEndPr/>
          <w:sdtContent>
            <w:tc>
              <w:tcPr>
                <w:tcW w:w="2160" w:type="dxa"/>
                <w:shd w:val="clear" w:color="auto" w:fill="auto"/>
              </w:tcPr>
              <w:p w14:paraId="22B3A580" w14:textId="41BCFC16"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rsidRPr="00F976F9" w14:paraId="13CD9549" w14:textId="12525D6A" w:rsidTr="00E67461">
        <w:tc>
          <w:tcPr>
            <w:tcW w:w="1098" w:type="dxa"/>
          </w:tcPr>
          <w:p w14:paraId="5002AAAA" w14:textId="415E8EF3" w:rsidR="00435330" w:rsidRPr="009F0381" w:rsidRDefault="00435330" w:rsidP="009F0381">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115A0E8F" w14:textId="6738BC38" w:rsidR="00435330" w:rsidRPr="00F976F9"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sdt>
          <w:sdtPr>
            <w:rPr>
              <w:rFonts w:ascii="Arial" w:hAnsi="Arial" w:cs="Arial"/>
              <w:sz w:val="20"/>
              <w:szCs w:val="20"/>
              <w:highlight w:val="lightGray"/>
            </w:rPr>
            <w:id w:val="1655723768"/>
            <w14:checkbox>
              <w14:checked w14:val="0"/>
              <w14:checkedState w14:val="2612" w14:font="MS Gothic"/>
              <w14:uncheckedState w14:val="2610" w14:font="MS Gothic"/>
            </w14:checkbox>
          </w:sdtPr>
          <w:sdtEndPr/>
          <w:sdtContent>
            <w:tc>
              <w:tcPr>
                <w:tcW w:w="2160" w:type="dxa"/>
                <w:shd w:val="clear" w:color="auto" w:fill="auto"/>
              </w:tcPr>
              <w:p w14:paraId="46ED2C69" w14:textId="62949A09"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rsidRPr="00F976F9" w14:paraId="50BCAB2F" w14:textId="3495BBAF" w:rsidTr="00E67461">
        <w:tc>
          <w:tcPr>
            <w:tcW w:w="1098" w:type="dxa"/>
          </w:tcPr>
          <w:p w14:paraId="72216AEB" w14:textId="105B65D1" w:rsidR="00435330" w:rsidRPr="00F976F9" w:rsidRDefault="00435330" w:rsidP="00E51674">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070FBE73" w14:textId="50EC33F1" w:rsidR="00435330" w:rsidRPr="00F976F9"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sdt>
          <w:sdtPr>
            <w:rPr>
              <w:rFonts w:ascii="Arial" w:hAnsi="Arial" w:cs="Arial"/>
              <w:sz w:val="20"/>
              <w:szCs w:val="20"/>
              <w:highlight w:val="lightGray"/>
            </w:rPr>
            <w:id w:val="-413779539"/>
            <w14:checkbox>
              <w14:checked w14:val="0"/>
              <w14:checkedState w14:val="2612" w14:font="MS Gothic"/>
              <w14:uncheckedState w14:val="2610" w14:font="MS Gothic"/>
            </w14:checkbox>
          </w:sdtPr>
          <w:sdtEndPr/>
          <w:sdtContent>
            <w:tc>
              <w:tcPr>
                <w:tcW w:w="2160" w:type="dxa"/>
                <w:shd w:val="clear" w:color="auto" w:fill="auto"/>
              </w:tcPr>
              <w:p w14:paraId="0209E5AC" w14:textId="75944CA1"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rsidRPr="00F976F9" w14:paraId="0EC4439C" w14:textId="2AA9EBE9" w:rsidTr="00E67461">
        <w:trPr>
          <w:trHeight w:val="360"/>
        </w:trPr>
        <w:tc>
          <w:tcPr>
            <w:tcW w:w="1098" w:type="dxa"/>
          </w:tcPr>
          <w:p w14:paraId="2A8BBAB3" w14:textId="78A6C39E" w:rsidR="00435330" w:rsidRPr="00F976F9" w:rsidRDefault="00435330" w:rsidP="00E51674">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4D862B62" w14:textId="23442AFC" w:rsidR="00435330" w:rsidRPr="00F976F9"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sdt>
          <w:sdtPr>
            <w:rPr>
              <w:rFonts w:ascii="Arial" w:hAnsi="Arial" w:cs="Arial"/>
              <w:sz w:val="20"/>
              <w:szCs w:val="20"/>
              <w:highlight w:val="lightGray"/>
            </w:rPr>
            <w:id w:val="-1973272971"/>
            <w14:checkbox>
              <w14:checked w14:val="0"/>
              <w14:checkedState w14:val="2612" w14:font="MS Gothic"/>
              <w14:uncheckedState w14:val="2610" w14:font="MS Gothic"/>
            </w14:checkbox>
          </w:sdtPr>
          <w:sdtEndPr/>
          <w:sdtContent>
            <w:tc>
              <w:tcPr>
                <w:tcW w:w="2160" w:type="dxa"/>
                <w:shd w:val="clear" w:color="auto" w:fill="auto"/>
              </w:tcPr>
              <w:p w14:paraId="2F3B3DF2" w14:textId="2A831AFB"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rsidRPr="00F976F9" w14:paraId="646E379C" w14:textId="3B87E890" w:rsidTr="00E67461">
        <w:tc>
          <w:tcPr>
            <w:tcW w:w="1098" w:type="dxa"/>
          </w:tcPr>
          <w:p w14:paraId="4D9E3800" w14:textId="5D1F864A" w:rsidR="00435330" w:rsidRPr="00F976F9" w:rsidRDefault="00435330" w:rsidP="00E51674">
            <w:pPr>
              <w:spacing w:before="20" w:after="20"/>
              <w:rPr>
                <w:rFonts w:ascii="Arial" w:hAnsi="Arial" w:cs="Arial"/>
                <w:sz w:val="20"/>
                <w:szCs w:val="20"/>
              </w:rPr>
            </w:pPr>
            <w:r w:rsidRPr="35BEC939">
              <w:rPr>
                <w:rFonts w:ascii="Arial" w:hAnsi="Arial" w:cs="Arial"/>
                <w:sz w:val="20"/>
                <w:szCs w:val="20"/>
              </w:rPr>
              <w:t>11.</w:t>
            </w:r>
          </w:p>
        </w:tc>
        <w:tc>
          <w:tcPr>
            <w:tcW w:w="6187" w:type="dxa"/>
          </w:tcPr>
          <w:p w14:paraId="49D73CDA" w14:textId="141009F0" w:rsidR="00435330" w:rsidRPr="00F976F9" w:rsidRDefault="00435330" w:rsidP="35BEC939">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sdt>
          <w:sdtPr>
            <w:rPr>
              <w:rFonts w:ascii="Arial" w:hAnsi="Arial" w:cs="Arial"/>
              <w:sz w:val="20"/>
              <w:szCs w:val="20"/>
              <w:highlight w:val="lightGray"/>
            </w:rPr>
            <w:id w:val="-492645580"/>
            <w14:checkbox>
              <w14:checked w14:val="0"/>
              <w14:checkedState w14:val="2612" w14:font="MS Gothic"/>
              <w14:uncheckedState w14:val="2610" w14:font="MS Gothic"/>
            </w14:checkbox>
          </w:sdtPr>
          <w:sdtEndPr/>
          <w:sdtContent>
            <w:tc>
              <w:tcPr>
                <w:tcW w:w="2160" w:type="dxa"/>
                <w:shd w:val="clear" w:color="auto" w:fill="auto"/>
              </w:tcPr>
              <w:p w14:paraId="614663C4" w14:textId="74742AE3"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435330" w:rsidRPr="00F976F9" w14:paraId="2205BC86" w14:textId="5F497E45" w:rsidTr="00E67461">
        <w:tc>
          <w:tcPr>
            <w:tcW w:w="1098" w:type="dxa"/>
          </w:tcPr>
          <w:p w14:paraId="1ACD2B78" w14:textId="3C5CFD9A" w:rsidR="00435330" w:rsidRPr="00F976F9" w:rsidRDefault="00435330" w:rsidP="00E51674">
            <w:pPr>
              <w:spacing w:before="20" w:after="20"/>
              <w:rPr>
                <w:rFonts w:ascii="Arial" w:hAnsi="Arial" w:cs="Arial"/>
                <w:sz w:val="20"/>
                <w:szCs w:val="20"/>
              </w:rPr>
            </w:pPr>
            <w:r w:rsidRPr="35BEC939">
              <w:rPr>
                <w:rFonts w:ascii="Arial" w:hAnsi="Arial" w:cs="Arial"/>
                <w:sz w:val="20"/>
                <w:szCs w:val="20"/>
              </w:rPr>
              <w:t>12.</w:t>
            </w:r>
          </w:p>
        </w:tc>
        <w:tc>
          <w:tcPr>
            <w:tcW w:w="6187" w:type="dxa"/>
          </w:tcPr>
          <w:p w14:paraId="4C096872" w14:textId="4CD2192C" w:rsidR="00435330" w:rsidRPr="00F976F9" w:rsidRDefault="00435330" w:rsidP="35BEC939">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sdt>
          <w:sdtPr>
            <w:rPr>
              <w:rFonts w:ascii="Arial" w:hAnsi="Arial" w:cs="Arial"/>
              <w:sz w:val="20"/>
              <w:szCs w:val="20"/>
              <w:highlight w:val="lightGray"/>
            </w:rPr>
            <w:id w:val="2024359987"/>
            <w14:checkbox>
              <w14:checked w14:val="0"/>
              <w14:checkedState w14:val="2612" w14:font="MS Gothic"/>
              <w14:uncheckedState w14:val="2610" w14:font="MS Gothic"/>
            </w14:checkbox>
          </w:sdtPr>
          <w:sdtEndPr/>
          <w:sdtContent>
            <w:tc>
              <w:tcPr>
                <w:tcW w:w="2160" w:type="dxa"/>
                <w:shd w:val="clear" w:color="auto" w:fill="auto"/>
              </w:tcPr>
              <w:p w14:paraId="1FF8ACB1" w14:textId="15881F5E" w:rsidR="00435330" w:rsidRPr="00592687" w:rsidRDefault="00592687" w:rsidP="0059268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bl>
    <w:p w14:paraId="5C9C1CED" w14:textId="4E27B1AC" w:rsidR="009F0381" w:rsidRPr="009D6A42" w:rsidRDefault="009F0381" w:rsidP="457BD334">
      <w:pPr>
        <w:spacing w:after="120" w:line="240" w:lineRule="auto"/>
        <w:rPr>
          <w:rFonts w:ascii="Arial" w:eastAsia="Calibri" w:hAnsi="Arial" w:cs="Arial"/>
          <w:sz w:val="20"/>
          <w:szCs w:val="20"/>
        </w:rPr>
      </w:pPr>
    </w:p>
    <w:p w14:paraId="35B1A076" w14:textId="7E84B7DD" w:rsidR="004913FE" w:rsidRDefault="004913FE" w:rsidP="004913FE">
      <w:pPr>
        <w:spacing w:after="60" w:line="240" w:lineRule="auto"/>
        <w:rPr>
          <w:rFonts w:ascii="Arial" w:eastAsia="Calibri" w:hAnsi="Arial" w:cs="Arial"/>
          <w:sz w:val="20"/>
          <w:szCs w:val="20"/>
        </w:rPr>
      </w:pPr>
    </w:p>
    <w:p w14:paraId="410DD46E" w14:textId="77777777" w:rsidR="00BF60D7" w:rsidRDefault="00BF60D7" w:rsidP="00375D45">
      <w:pPr>
        <w:spacing w:after="120" w:line="240" w:lineRule="auto"/>
        <w:rPr>
          <w:rFonts w:ascii="Arial" w:hAnsi="Arial" w:cs="Arial"/>
          <w:sz w:val="20"/>
          <w:szCs w:val="20"/>
        </w:rPr>
      </w:pPr>
    </w:p>
    <w:p w14:paraId="3AF8EAE1" w14:textId="77777777" w:rsidR="00BF60D7" w:rsidRDefault="00BF60D7" w:rsidP="00375D45">
      <w:pPr>
        <w:spacing w:after="120" w:line="240" w:lineRule="auto"/>
        <w:rPr>
          <w:rFonts w:ascii="Arial" w:hAnsi="Arial" w:cs="Arial"/>
          <w:sz w:val="20"/>
          <w:szCs w:val="20"/>
        </w:rPr>
      </w:pPr>
    </w:p>
    <w:p w14:paraId="7A1B4673" w14:textId="77777777" w:rsidR="00BF60D7" w:rsidRDefault="00BF60D7" w:rsidP="00375D45">
      <w:pPr>
        <w:spacing w:after="120" w:line="240" w:lineRule="auto"/>
        <w:rPr>
          <w:rFonts w:ascii="Arial" w:hAnsi="Arial" w:cs="Arial"/>
          <w:sz w:val="20"/>
          <w:szCs w:val="20"/>
        </w:rPr>
      </w:pPr>
    </w:p>
    <w:p w14:paraId="71D889ED" w14:textId="77777777" w:rsidR="00BF60D7" w:rsidRDefault="00BF60D7" w:rsidP="00375D45">
      <w:pPr>
        <w:spacing w:after="120" w:line="240" w:lineRule="auto"/>
        <w:rPr>
          <w:rFonts w:ascii="Arial" w:hAnsi="Arial" w:cs="Arial"/>
          <w:sz w:val="20"/>
          <w:szCs w:val="20"/>
        </w:rPr>
      </w:pPr>
    </w:p>
    <w:p w14:paraId="2FFC8945" w14:textId="77777777" w:rsidR="00BF60D7" w:rsidRDefault="00BF60D7" w:rsidP="00375D45">
      <w:pPr>
        <w:spacing w:after="120" w:line="240" w:lineRule="auto"/>
        <w:rPr>
          <w:rFonts w:ascii="Arial" w:hAnsi="Arial" w:cs="Arial"/>
          <w:sz w:val="20"/>
          <w:szCs w:val="20"/>
        </w:rPr>
      </w:pPr>
    </w:p>
    <w:p w14:paraId="1EE5B915" w14:textId="77777777" w:rsidR="00BF60D7" w:rsidRDefault="00BF60D7" w:rsidP="00375D45">
      <w:pPr>
        <w:spacing w:after="120" w:line="240" w:lineRule="auto"/>
        <w:rPr>
          <w:rFonts w:ascii="Arial" w:hAnsi="Arial" w:cs="Arial"/>
          <w:sz w:val="20"/>
          <w:szCs w:val="20"/>
        </w:rPr>
      </w:pPr>
    </w:p>
    <w:p w14:paraId="5A2175E4" w14:textId="77777777" w:rsidR="00BF60D7" w:rsidRDefault="00BF60D7" w:rsidP="00375D45">
      <w:pPr>
        <w:spacing w:after="120" w:line="240" w:lineRule="auto"/>
        <w:rPr>
          <w:rFonts w:ascii="Arial" w:hAnsi="Arial" w:cs="Arial"/>
          <w:sz w:val="20"/>
          <w:szCs w:val="20"/>
        </w:rPr>
      </w:pPr>
    </w:p>
    <w:p w14:paraId="61FD8E72" w14:textId="77777777" w:rsidR="00BF60D7" w:rsidRDefault="00BF60D7" w:rsidP="00375D45">
      <w:pPr>
        <w:spacing w:after="120" w:line="240" w:lineRule="auto"/>
        <w:rPr>
          <w:rFonts w:ascii="Arial" w:hAnsi="Arial" w:cs="Arial"/>
          <w:sz w:val="20"/>
          <w:szCs w:val="20"/>
        </w:rPr>
      </w:pPr>
    </w:p>
    <w:p w14:paraId="43DC3989" w14:textId="77777777" w:rsidR="00BF60D7" w:rsidRDefault="00BF60D7" w:rsidP="00375D45">
      <w:pPr>
        <w:spacing w:after="120" w:line="240" w:lineRule="auto"/>
        <w:rPr>
          <w:rFonts w:ascii="Arial" w:hAnsi="Arial" w:cs="Arial"/>
          <w:sz w:val="20"/>
          <w:szCs w:val="20"/>
        </w:rPr>
      </w:pPr>
    </w:p>
    <w:p w14:paraId="5C7AFD32" w14:textId="77777777" w:rsidR="00BF60D7" w:rsidRDefault="00BF60D7" w:rsidP="00375D45">
      <w:pPr>
        <w:spacing w:after="120" w:line="240" w:lineRule="auto"/>
        <w:rPr>
          <w:rFonts w:ascii="Arial" w:hAnsi="Arial" w:cs="Arial"/>
          <w:sz w:val="20"/>
          <w:szCs w:val="20"/>
        </w:rPr>
      </w:pPr>
    </w:p>
    <w:p w14:paraId="589F85BF" w14:textId="77777777" w:rsidR="00F24519" w:rsidRDefault="00F24519" w:rsidP="00375D45">
      <w:pPr>
        <w:spacing w:after="120" w:line="240" w:lineRule="auto"/>
        <w:rPr>
          <w:rFonts w:ascii="Arial" w:hAnsi="Arial" w:cs="Arial"/>
          <w:sz w:val="20"/>
          <w:szCs w:val="20"/>
        </w:rPr>
      </w:pPr>
    </w:p>
    <w:p w14:paraId="29D7F529" w14:textId="77777777" w:rsidR="00F24519" w:rsidRDefault="00F24519" w:rsidP="00375D45">
      <w:pPr>
        <w:spacing w:after="120" w:line="240" w:lineRule="auto"/>
        <w:rPr>
          <w:rFonts w:ascii="Arial" w:hAnsi="Arial" w:cs="Arial"/>
          <w:sz w:val="20"/>
          <w:szCs w:val="20"/>
        </w:rPr>
      </w:pPr>
    </w:p>
    <w:p w14:paraId="5E4A3167" w14:textId="77777777" w:rsidR="00F24519" w:rsidRDefault="00F24519" w:rsidP="00375D45">
      <w:pPr>
        <w:spacing w:after="120" w:line="240" w:lineRule="auto"/>
        <w:rPr>
          <w:rFonts w:ascii="Arial" w:hAnsi="Arial" w:cs="Arial"/>
          <w:sz w:val="20"/>
          <w:szCs w:val="20"/>
        </w:rPr>
      </w:pPr>
    </w:p>
    <w:p w14:paraId="5AB53A04" w14:textId="0A711A8B" w:rsidR="00592687" w:rsidRDefault="00592687" w:rsidP="00592687">
      <w:pPr>
        <w:rPr>
          <w:rFonts w:ascii="Arial" w:hAnsi="Arial" w:cs="Arial"/>
          <w:sz w:val="20"/>
          <w:szCs w:val="20"/>
        </w:rPr>
      </w:pPr>
      <w:bookmarkStart w:id="1" w:name="_Hlk185493120"/>
      <w:r>
        <w:rPr>
          <w:rFonts w:ascii="Arial" w:hAnsi="Arial" w:cs="Arial"/>
          <w:sz w:val="20"/>
          <w:szCs w:val="20"/>
        </w:rPr>
        <w:t>L</w:t>
      </w:r>
      <w:r w:rsidRPr="1F48C9FC">
        <w:rPr>
          <w:rFonts w:ascii="Arial" w:hAnsi="Arial" w:cs="Arial"/>
          <w:sz w:val="20"/>
          <w:szCs w:val="20"/>
        </w:rPr>
        <w:t>ocation address</w:t>
      </w:r>
      <w:r>
        <w:rPr>
          <w:rFonts w:ascii="Arial" w:hAnsi="Arial" w:cs="Arial"/>
          <w:sz w:val="20"/>
          <w:szCs w:val="20"/>
        </w:rPr>
        <w:t xml:space="preserve">: </w:t>
      </w:r>
      <w:r>
        <w:rPr>
          <w:rFonts w:ascii="Arial" w:hAnsi="Arial" w:cs="Arial"/>
          <w:sz w:val="20"/>
          <w:szCs w:val="20"/>
        </w:rPr>
        <w:tab/>
      </w:r>
      <w:r w:rsidRPr="00592687">
        <w:rPr>
          <w:color w:val="000000" w:themeColor="text1"/>
          <w:u w:val="single"/>
        </w:rPr>
        <w:fldChar w:fldCharType="begin">
          <w:ffData>
            <w:name w:val=""/>
            <w:enabled/>
            <w:calcOnExit w:val="0"/>
            <w:textInput/>
          </w:ffData>
        </w:fldChar>
      </w:r>
      <w:r w:rsidRPr="00592687">
        <w:rPr>
          <w:color w:val="000000" w:themeColor="text1"/>
          <w:u w:val="single"/>
        </w:rPr>
        <w:instrText xml:space="preserve"> FORMTEXT </w:instrText>
      </w:r>
      <w:r w:rsidRPr="00592687">
        <w:rPr>
          <w:color w:val="000000" w:themeColor="text1"/>
          <w:u w:val="single"/>
        </w:rPr>
      </w:r>
      <w:r w:rsidRPr="00592687">
        <w:rPr>
          <w:color w:val="000000" w:themeColor="text1"/>
          <w:u w:val="single"/>
        </w:rPr>
        <w:fldChar w:fldCharType="separate"/>
      </w:r>
      <w:r w:rsidRPr="00592687">
        <w:rPr>
          <w:noProof/>
          <w:color w:val="000000" w:themeColor="text1"/>
          <w:u w:val="single"/>
        </w:rPr>
        <w:t> </w:t>
      </w:r>
      <w:r w:rsidRPr="00592687">
        <w:rPr>
          <w:noProof/>
          <w:color w:val="000000" w:themeColor="text1"/>
          <w:u w:val="single"/>
        </w:rPr>
        <w:t> </w:t>
      </w:r>
      <w:r w:rsidRPr="00592687">
        <w:rPr>
          <w:noProof/>
          <w:color w:val="000000" w:themeColor="text1"/>
          <w:u w:val="single"/>
        </w:rPr>
        <w:t> </w:t>
      </w:r>
      <w:r w:rsidRPr="00592687">
        <w:rPr>
          <w:noProof/>
          <w:color w:val="000000" w:themeColor="text1"/>
          <w:u w:val="single"/>
        </w:rPr>
        <w:t> </w:t>
      </w:r>
      <w:r w:rsidR="00D764A5">
        <w:rPr>
          <w:noProof/>
          <w:color w:val="000000" w:themeColor="text1"/>
          <w:u w:val="single"/>
        </w:rPr>
        <w:t xml:space="preserve">                    </w:t>
      </w:r>
      <w:r w:rsidRPr="00592687">
        <w:rPr>
          <w:noProof/>
          <w:color w:val="000000" w:themeColor="text1"/>
          <w:u w:val="single"/>
        </w:rPr>
        <w:t> </w:t>
      </w:r>
      <w:r w:rsidRPr="00592687">
        <w:rPr>
          <w:color w:val="000000" w:themeColor="text1"/>
          <w:u w:val="single"/>
        </w:rPr>
        <w:fldChar w:fldCharType="end"/>
      </w:r>
    </w:p>
    <w:p w14:paraId="757F8B6F" w14:textId="3B504736" w:rsidR="00592687" w:rsidRDefault="00592687" w:rsidP="00592687">
      <w:pPr>
        <w:spacing w:after="120" w:line="240" w:lineRule="auto"/>
        <w:rPr>
          <w:rFonts w:ascii="Arial" w:hAnsi="Arial" w:cs="Arial"/>
          <w:sz w:val="20"/>
          <w:szCs w:val="20"/>
        </w:rPr>
      </w:pPr>
      <w:r>
        <w:rPr>
          <w:rFonts w:ascii="Arial" w:hAnsi="Arial" w:cs="Arial"/>
          <w:sz w:val="20"/>
          <w:szCs w:val="20"/>
        </w:rPr>
        <w:t>B</w:t>
      </w:r>
      <w:r w:rsidRPr="1F48C9FC">
        <w:rPr>
          <w:rFonts w:ascii="Arial" w:hAnsi="Arial" w:cs="Arial"/>
          <w:sz w:val="20"/>
          <w:szCs w:val="20"/>
        </w:rPr>
        <w:t>uilding number</w:t>
      </w:r>
      <w:r>
        <w:rPr>
          <w:rFonts w:ascii="Arial" w:hAnsi="Arial" w:cs="Arial"/>
          <w:sz w:val="20"/>
          <w:szCs w:val="20"/>
        </w:rPr>
        <w:t xml:space="preserve">: </w:t>
      </w:r>
      <w:r>
        <w:rPr>
          <w:rFonts w:ascii="Arial" w:hAnsi="Arial" w:cs="Arial"/>
          <w:sz w:val="20"/>
          <w:szCs w:val="20"/>
        </w:rPr>
        <w:tab/>
      </w:r>
      <w:r w:rsidRPr="00592687">
        <w:rPr>
          <w:color w:val="000000" w:themeColor="text1"/>
          <w:u w:val="single"/>
        </w:rPr>
        <w:fldChar w:fldCharType="begin">
          <w:ffData>
            <w:name w:val=""/>
            <w:enabled/>
            <w:calcOnExit w:val="0"/>
            <w:textInput/>
          </w:ffData>
        </w:fldChar>
      </w:r>
      <w:r w:rsidRPr="00592687">
        <w:rPr>
          <w:color w:val="000000" w:themeColor="text1"/>
          <w:u w:val="single"/>
        </w:rPr>
        <w:instrText xml:space="preserve"> FORMTEXT </w:instrText>
      </w:r>
      <w:r w:rsidRPr="00592687">
        <w:rPr>
          <w:color w:val="000000" w:themeColor="text1"/>
          <w:u w:val="single"/>
        </w:rPr>
      </w:r>
      <w:r w:rsidRPr="00592687">
        <w:rPr>
          <w:color w:val="000000" w:themeColor="text1"/>
          <w:u w:val="single"/>
        </w:rPr>
        <w:fldChar w:fldCharType="separate"/>
      </w:r>
      <w:r w:rsidRPr="00592687">
        <w:rPr>
          <w:noProof/>
          <w:color w:val="000000" w:themeColor="text1"/>
          <w:u w:val="single"/>
        </w:rPr>
        <w:t> </w:t>
      </w:r>
      <w:r w:rsidRPr="00592687">
        <w:rPr>
          <w:noProof/>
          <w:color w:val="000000" w:themeColor="text1"/>
          <w:u w:val="single"/>
        </w:rPr>
        <w:t> </w:t>
      </w:r>
      <w:r w:rsidRPr="00592687">
        <w:rPr>
          <w:noProof/>
          <w:color w:val="000000" w:themeColor="text1"/>
          <w:u w:val="single"/>
        </w:rPr>
        <w:t> </w:t>
      </w:r>
      <w:r w:rsidR="00D764A5">
        <w:rPr>
          <w:noProof/>
          <w:color w:val="000000" w:themeColor="text1"/>
          <w:u w:val="single"/>
        </w:rPr>
        <w:t xml:space="preserve">                    </w:t>
      </w:r>
      <w:r w:rsidRPr="00592687">
        <w:rPr>
          <w:noProof/>
          <w:color w:val="000000" w:themeColor="text1"/>
          <w:u w:val="single"/>
        </w:rPr>
        <w:t> </w:t>
      </w:r>
      <w:r w:rsidRPr="00592687">
        <w:rPr>
          <w:noProof/>
          <w:color w:val="000000" w:themeColor="text1"/>
          <w:u w:val="single"/>
        </w:rPr>
        <w:t> </w:t>
      </w:r>
      <w:r w:rsidRPr="00592687">
        <w:rPr>
          <w:color w:val="000000" w:themeColor="text1"/>
          <w:u w:val="single"/>
        </w:rPr>
        <w:fldChar w:fldCharType="end"/>
      </w:r>
    </w:p>
    <w:p w14:paraId="4A79B52C" w14:textId="77777777" w:rsidR="00936405" w:rsidRDefault="00936405" w:rsidP="00936405">
      <w:pPr>
        <w:spacing w:before="240" w:after="60" w:line="240" w:lineRule="auto"/>
        <w:jc w:val="center"/>
        <w:rPr>
          <w:rFonts w:ascii="Arial" w:eastAsia="Calibri" w:hAnsi="Arial" w:cs="Arial"/>
        </w:rPr>
      </w:pPr>
      <w:r w:rsidRPr="35BEC939">
        <w:rPr>
          <w:rFonts w:ascii="Arial" w:eastAsia="Calibri" w:hAnsi="Arial" w:cs="Arial"/>
          <w:b/>
          <w:bCs/>
        </w:rPr>
        <w:t>Community-level Mitigation Measures</w:t>
      </w:r>
    </w:p>
    <w:tbl>
      <w:tblPr>
        <w:tblStyle w:val="TableGrid"/>
        <w:tblW w:w="9360" w:type="dxa"/>
        <w:tblInd w:w="-5" w:type="dxa"/>
        <w:tblLook w:val="04A0" w:firstRow="1" w:lastRow="0" w:firstColumn="1" w:lastColumn="0" w:noHBand="0" w:noVBand="1"/>
      </w:tblPr>
      <w:tblGrid>
        <w:gridCol w:w="1080"/>
        <w:gridCol w:w="6210"/>
        <w:gridCol w:w="2070"/>
      </w:tblGrid>
      <w:tr w:rsidR="00936405" w14:paraId="265CF8AC" w14:textId="77777777" w:rsidTr="00C306A7">
        <w:trPr>
          <w:trHeight w:val="300"/>
        </w:trPr>
        <w:tc>
          <w:tcPr>
            <w:tcW w:w="1080" w:type="dxa"/>
          </w:tcPr>
          <w:p w14:paraId="3A284721" w14:textId="77777777" w:rsidR="00936405" w:rsidRDefault="00936405" w:rsidP="00C306A7">
            <w:pPr>
              <w:pStyle w:val="ListParagraph"/>
              <w:spacing w:before="20" w:after="20"/>
              <w:ind w:left="0"/>
              <w:jc w:val="center"/>
              <w:rPr>
                <w:rFonts w:ascii="Arial" w:hAnsi="Arial" w:cs="Arial"/>
                <w:b/>
                <w:bCs/>
                <w:sz w:val="20"/>
                <w:szCs w:val="20"/>
              </w:rPr>
            </w:pPr>
            <w:r w:rsidRPr="35BEC939">
              <w:rPr>
                <w:rFonts w:ascii="Arial" w:hAnsi="Arial" w:cs="Arial"/>
                <w:b/>
                <w:bCs/>
                <w:sz w:val="20"/>
                <w:szCs w:val="20"/>
              </w:rPr>
              <w:t>Measure Number</w:t>
            </w:r>
          </w:p>
        </w:tc>
        <w:tc>
          <w:tcPr>
            <w:tcW w:w="6210" w:type="dxa"/>
          </w:tcPr>
          <w:p w14:paraId="363D9747" w14:textId="77777777" w:rsidR="00936405" w:rsidRDefault="00936405" w:rsidP="00C306A7">
            <w:pPr>
              <w:pStyle w:val="ListParagraph"/>
              <w:spacing w:before="20" w:after="20"/>
              <w:ind w:left="0"/>
              <w:jc w:val="center"/>
              <w:rPr>
                <w:rFonts w:ascii="Arial" w:hAnsi="Arial" w:cs="Arial"/>
                <w:b/>
                <w:bCs/>
                <w:sz w:val="20"/>
                <w:szCs w:val="20"/>
              </w:rPr>
            </w:pPr>
            <w:r w:rsidRPr="35BEC939">
              <w:rPr>
                <w:rFonts w:ascii="Arial" w:hAnsi="Arial" w:cs="Arial"/>
                <w:b/>
                <w:bCs/>
                <w:sz w:val="20"/>
                <w:szCs w:val="20"/>
              </w:rPr>
              <w:t>Mitigation Measure Description</w:t>
            </w:r>
          </w:p>
        </w:tc>
        <w:tc>
          <w:tcPr>
            <w:tcW w:w="2070" w:type="dxa"/>
          </w:tcPr>
          <w:p w14:paraId="73E153E9" w14:textId="77777777" w:rsidR="00936405" w:rsidRDefault="00936405" w:rsidP="00C306A7">
            <w:pPr>
              <w:pStyle w:val="ListParagraph"/>
              <w:spacing w:before="20" w:after="20"/>
              <w:ind w:left="0"/>
              <w:jc w:val="center"/>
              <w:rPr>
                <w:rFonts w:ascii="Arial" w:hAnsi="Arial" w:cs="Arial"/>
                <w:b/>
                <w:bCs/>
                <w:sz w:val="20"/>
                <w:szCs w:val="20"/>
              </w:rPr>
            </w:pPr>
            <w:r>
              <w:rPr>
                <w:rFonts w:ascii="Arial" w:hAnsi="Arial" w:cs="Arial"/>
                <w:b/>
                <w:bCs/>
                <w:sz w:val="20"/>
                <w:szCs w:val="20"/>
              </w:rPr>
              <w:t>Location Qualifies</w:t>
            </w:r>
          </w:p>
        </w:tc>
      </w:tr>
      <w:tr w:rsidR="00936405" w14:paraId="344FD427" w14:textId="77777777" w:rsidTr="00C306A7">
        <w:trPr>
          <w:trHeight w:val="300"/>
        </w:trPr>
        <w:tc>
          <w:tcPr>
            <w:tcW w:w="1080" w:type="dxa"/>
          </w:tcPr>
          <w:p w14:paraId="57BCAF08" w14:textId="77777777" w:rsidR="00936405" w:rsidRDefault="00936405" w:rsidP="00C306A7">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7C93A9DB" w14:textId="77777777" w:rsidR="00936405" w:rsidRDefault="00936405" w:rsidP="00C306A7">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sdt>
          <w:sdtPr>
            <w:rPr>
              <w:rFonts w:ascii="Arial" w:eastAsia="Calibri" w:hAnsi="Arial" w:cs="Arial"/>
              <w:sz w:val="20"/>
              <w:szCs w:val="20"/>
              <w:highlight w:val="lightGray"/>
            </w:rPr>
            <w:id w:val="282929731"/>
            <w14:checkbox>
              <w14:checked w14:val="0"/>
              <w14:checkedState w14:val="2612" w14:font="MS Gothic"/>
              <w14:uncheckedState w14:val="2610" w14:font="MS Gothic"/>
            </w14:checkbox>
          </w:sdtPr>
          <w:sdtEndPr/>
          <w:sdtContent>
            <w:tc>
              <w:tcPr>
                <w:tcW w:w="2070" w:type="dxa"/>
              </w:tcPr>
              <w:p w14:paraId="47E84299" w14:textId="77777777" w:rsidR="00936405" w:rsidRPr="00592687" w:rsidRDefault="00936405" w:rsidP="00C306A7">
                <w:pPr>
                  <w:tabs>
                    <w:tab w:val="left" w:pos="360"/>
                  </w:tabs>
                  <w:spacing w:before="20" w:after="20"/>
                  <w:jc w:val="center"/>
                  <w:rPr>
                    <w:rFonts w:ascii="Arial" w:eastAsia="Calibri"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14:paraId="68D8DDFD" w14:textId="77777777" w:rsidTr="00C306A7">
        <w:trPr>
          <w:trHeight w:val="300"/>
        </w:trPr>
        <w:tc>
          <w:tcPr>
            <w:tcW w:w="1080" w:type="dxa"/>
          </w:tcPr>
          <w:p w14:paraId="758ABD92" w14:textId="77777777" w:rsidR="00936405" w:rsidRDefault="00936405" w:rsidP="00C306A7">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66978F56" w14:textId="77777777" w:rsidR="00936405" w:rsidRDefault="00936405" w:rsidP="00C306A7">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sdt>
          <w:sdtPr>
            <w:rPr>
              <w:rFonts w:ascii="Arial" w:eastAsia="Calibri" w:hAnsi="Arial" w:cs="Arial"/>
              <w:sz w:val="20"/>
              <w:szCs w:val="20"/>
              <w:highlight w:val="lightGray"/>
            </w:rPr>
            <w:id w:val="-1784723886"/>
            <w14:checkbox>
              <w14:checked w14:val="0"/>
              <w14:checkedState w14:val="2612" w14:font="MS Gothic"/>
              <w14:uncheckedState w14:val="2610" w14:font="MS Gothic"/>
            </w14:checkbox>
          </w:sdtPr>
          <w:sdtEndPr/>
          <w:sdtContent>
            <w:tc>
              <w:tcPr>
                <w:tcW w:w="2070" w:type="dxa"/>
              </w:tcPr>
              <w:p w14:paraId="5F62B579" w14:textId="77777777" w:rsidR="00936405" w:rsidRPr="00592687" w:rsidRDefault="00936405" w:rsidP="00C306A7">
                <w:pPr>
                  <w:tabs>
                    <w:tab w:val="left" w:pos="360"/>
                  </w:tabs>
                  <w:spacing w:before="20" w:after="20"/>
                  <w:jc w:val="center"/>
                  <w:rPr>
                    <w:rFonts w:ascii="Arial" w:eastAsia="Calibri" w:hAnsi="Arial" w:cs="Arial"/>
                    <w:sz w:val="20"/>
                    <w:szCs w:val="20"/>
                    <w:highlight w:val="lightGray"/>
                  </w:rPr>
                </w:pPr>
                <w:r>
                  <w:rPr>
                    <w:rFonts w:ascii="MS Gothic" w:eastAsia="MS Gothic" w:hAnsi="MS Gothic" w:cs="Arial" w:hint="eastAsia"/>
                    <w:sz w:val="20"/>
                    <w:szCs w:val="20"/>
                    <w:highlight w:val="lightGray"/>
                  </w:rPr>
                  <w:t>☐</w:t>
                </w:r>
              </w:p>
            </w:tc>
          </w:sdtContent>
        </w:sdt>
      </w:tr>
    </w:tbl>
    <w:p w14:paraId="62C9167D" w14:textId="77777777" w:rsidR="00936405" w:rsidRPr="00700040" w:rsidRDefault="00936405" w:rsidP="00936405">
      <w:pPr>
        <w:spacing w:before="240" w:after="0" w:line="360" w:lineRule="auto"/>
        <w:jc w:val="center"/>
        <w:rPr>
          <w:rFonts w:ascii="Arial" w:eastAsia="Calibri" w:hAnsi="Arial" w:cs="Arial"/>
          <w:b/>
          <w:bCs/>
        </w:rPr>
      </w:pPr>
      <w:r w:rsidRPr="457BD334">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936405" w14:paraId="0046556C" w14:textId="77777777" w:rsidTr="00C306A7">
        <w:trPr>
          <w:trHeight w:val="300"/>
        </w:trPr>
        <w:tc>
          <w:tcPr>
            <w:tcW w:w="1098" w:type="dxa"/>
          </w:tcPr>
          <w:p w14:paraId="5770A29C" w14:textId="77777777" w:rsidR="00936405" w:rsidRPr="35BEC939" w:rsidRDefault="00936405" w:rsidP="00C306A7">
            <w:pPr>
              <w:spacing w:before="20" w:after="20"/>
              <w:jc w:val="center"/>
              <w:rPr>
                <w:rFonts w:ascii="Arial" w:hAnsi="Arial" w:cs="Arial"/>
                <w:sz w:val="20"/>
                <w:szCs w:val="20"/>
              </w:rPr>
            </w:pPr>
            <w:r w:rsidRPr="35BEC939">
              <w:rPr>
                <w:rFonts w:ascii="Arial" w:hAnsi="Arial" w:cs="Arial"/>
                <w:b/>
                <w:bCs/>
                <w:sz w:val="20"/>
                <w:szCs w:val="20"/>
              </w:rPr>
              <w:t>Measure Number</w:t>
            </w:r>
          </w:p>
        </w:tc>
        <w:tc>
          <w:tcPr>
            <w:tcW w:w="6187" w:type="dxa"/>
          </w:tcPr>
          <w:p w14:paraId="171B156A" w14:textId="77777777" w:rsidR="00936405" w:rsidRPr="35BEC939" w:rsidRDefault="00936405" w:rsidP="00C306A7">
            <w:pPr>
              <w:pStyle w:val="ListParagraph"/>
              <w:spacing w:before="20" w:after="20"/>
              <w:ind w:left="0"/>
              <w:jc w:val="center"/>
              <w:rPr>
                <w:rFonts w:ascii="Arial" w:hAnsi="Arial" w:cs="Arial"/>
                <w:sz w:val="20"/>
                <w:szCs w:val="20"/>
              </w:rPr>
            </w:pPr>
            <w:r w:rsidRPr="35BEC939">
              <w:rPr>
                <w:rFonts w:ascii="Arial" w:hAnsi="Arial" w:cs="Arial"/>
                <w:b/>
                <w:bCs/>
                <w:sz w:val="20"/>
                <w:szCs w:val="20"/>
              </w:rPr>
              <w:t>Mitigation Measure Description</w:t>
            </w:r>
          </w:p>
        </w:tc>
        <w:tc>
          <w:tcPr>
            <w:tcW w:w="2160" w:type="dxa"/>
          </w:tcPr>
          <w:p w14:paraId="051135B7" w14:textId="77777777" w:rsidR="00936405" w:rsidRPr="00936405" w:rsidRDefault="00936405" w:rsidP="00C306A7">
            <w:pPr>
              <w:pStyle w:val="ListParagraph"/>
              <w:spacing w:before="20" w:after="20"/>
              <w:ind w:left="0"/>
              <w:jc w:val="center"/>
              <w:rPr>
                <w:rFonts w:ascii="Arial" w:hAnsi="Arial" w:cs="Arial"/>
                <w:b/>
                <w:bCs/>
                <w:sz w:val="20"/>
                <w:szCs w:val="20"/>
                <w:highlight w:val="lightGray"/>
              </w:rPr>
            </w:pPr>
            <w:r w:rsidRPr="001C672D">
              <w:rPr>
                <w:rFonts w:ascii="Arial" w:hAnsi="Arial" w:cs="Arial"/>
                <w:b/>
                <w:bCs/>
                <w:sz w:val="20"/>
                <w:szCs w:val="20"/>
              </w:rPr>
              <w:t>Completed</w:t>
            </w:r>
          </w:p>
        </w:tc>
      </w:tr>
      <w:tr w:rsidR="00936405" w14:paraId="41526210" w14:textId="77777777" w:rsidTr="00C306A7">
        <w:trPr>
          <w:trHeight w:val="300"/>
        </w:trPr>
        <w:tc>
          <w:tcPr>
            <w:tcW w:w="1098" w:type="dxa"/>
          </w:tcPr>
          <w:p w14:paraId="2547BC98" w14:textId="77777777" w:rsidR="00936405" w:rsidRDefault="00936405" w:rsidP="00C306A7">
            <w:pPr>
              <w:spacing w:before="20" w:after="20"/>
              <w:rPr>
                <w:rFonts w:ascii="Arial" w:hAnsi="Arial" w:cs="Arial"/>
                <w:sz w:val="20"/>
                <w:szCs w:val="20"/>
              </w:rPr>
            </w:pPr>
            <w:r w:rsidRPr="35BEC939">
              <w:rPr>
                <w:rFonts w:ascii="Arial" w:hAnsi="Arial" w:cs="Arial"/>
                <w:sz w:val="20"/>
                <w:szCs w:val="20"/>
              </w:rPr>
              <w:t>3.</w:t>
            </w:r>
          </w:p>
        </w:tc>
        <w:tc>
          <w:tcPr>
            <w:tcW w:w="6187" w:type="dxa"/>
          </w:tcPr>
          <w:p w14:paraId="4C1ADB13" w14:textId="77777777" w:rsidR="00936405"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sdt>
          <w:sdtPr>
            <w:rPr>
              <w:rFonts w:ascii="Arial" w:hAnsi="Arial" w:cs="Arial"/>
              <w:sz w:val="20"/>
              <w:szCs w:val="20"/>
              <w:highlight w:val="lightGray"/>
            </w:rPr>
            <w:id w:val="245389494"/>
            <w14:checkbox>
              <w14:checked w14:val="0"/>
              <w14:checkedState w14:val="2612" w14:font="MS Gothic"/>
              <w14:uncheckedState w14:val="2610" w14:font="MS Gothic"/>
            </w14:checkbox>
          </w:sdtPr>
          <w:sdtEndPr/>
          <w:sdtContent>
            <w:tc>
              <w:tcPr>
                <w:tcW w:w="2160" w:type="dxa"/>
              </w:tcPr>
              <w:p w14:paraId="3D53578C"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14:paraId="011967D5" w14:textId="77777777" w:rsidTr="00C306A7">
        <w:trPr>
          <w:trHeight w:val="300"/>
        </w:trPr>
        <w:tc>
          <w:tcPr>
            <w:tcW w:w="1098" w:type="dxa"/>
          </w:tcPr>
          <w:p w14:paraId="1088CF3D" w14:textId="77777777" w:rsidR="00936405" w:rsidRDefault="00936405" w:rsidP="00C306A7">
            <w:pPr>
              <w:spacing w:before="20" w:after="20"/>
              <w:rPr>
                <w:rFonts w:ascii="Arial" w:hAnsi="Arial" w:cs="Arial"/>
                <w:sz w:val="20"/>
                <w:szCs w:val="20"/>
              </w:rPr>
            </w:pPr>
            <w:r w:rsidRPr="35BEC939">
              <w:rPr>
                <w:rFonts w:ascii="Arial" w:hAnsi="Arial" w:cs="Arial"/>
                <w:sz w:val="20"/>
                <w:szCs w:val="20"/>
              </w:rPr>
              <w:t>4.</w:t>
            </w:r>
          </w:p>
        </w:tc>
        <w:tc>
          <w:tcPr>
            <w:tcW w:w="6187" w:type="dxa"/>
          </w:tcPr>
          <w:p w14:paraId="6B831F50" w14:textId="77777777" w:rsidR="00936405"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sdt>
          <w:sdtPr>
            <w:rPr>
              <w:rFonts w:ascii="Arial" w:hAnsi="Arial" w:cs="Arial"/>
              <w:sz w:val="20"/>
              <w:szCs w:val="20"/>
              <w:highlight w:val="lightGray"/>
            </w:rPr>
            <w:id w:val="-1989077819"/>
            <w14:checkbox>
              <w14:checked w14:val="0"/>
              <w14:checkedState w14:val="2612" w14:font="MS Gothic"/>
              <w14:uncheckedState w14:val="2610" w14:font="MS Gothic"/>
            </w14:checkbox>
          </w:sdtPr>
          <w:sdtEndPr/>
          <w:sdtContent>
            <w:tc>
              <w:tcPr>
                <w:tcW w:w="2160" w:type="dxa"/>
              </w:tcPr>
              <w:p w14:paraId="20553D32"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14:paraId="504B27BF" w14:textId="77777777" w:rsidTr="00C306A7">
        <w:trPr>
          <w:trHeight w:val="300"/>
        </w:trPr>
        <w:tc>
          <w:tcPr>
            <w:tcW w:w="1098" w:type="dxa"/>
          </w:tcPr>
          <w:p w14:paraId="46B1007D" w14:textId="77777777" w:rsidR="00936405" w:rsidRDefault="00936405" w:rsidP="00C306A7">
            <w:pPr>
              <w:spacing w:before="20" w:after="20"/>
              <w:rPr>
                <w:rFonts w:ascii="Arial" w:hAnsi="Arial" w:cs="Arial"/>
                <w:sz w:val="20"/>
                <w:szCs w:val="20"/>
              </w:rPr>
            </w:pPr>
            <w:r w:rsidRPr="35BEC939">
              <w:rPr>
                <w:rFonts w:ascii="Arial" w:hAnsi="Arial" w:cs="Arial"/>
                <w:sz w:val="20"/>
                <w:szCs w:val="20"/>
              </w:rPr>
              <w:t>5.</w:t>
            </w:r>
          </w:p>
        </w:tc>
        <w:tc>
          <w:tcPr>
            <w:tcW w:w="6187" w:type="dxa"/>
          </w:tcPr>
          <w:p w14:paraId="0F6C9867" w14:textId="77777777" w:rsidR="00936405"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sdt>
          <w:sdtPr>
            <w:rPr>
              <w:rFonts w:ascii="Arial" w:hAnsi="Arial" w:cs="Arial"/>
              <w:sz w:val="20"/>
              <w:szCs w:val="20"/>
              <w:highlight w:val="lightGray"/>
            </w:rPr>
            <w:id w:val="300658535"/>
            <w14:checkbox>
              <w14:checked w14:val="0"/>
              <w14:checkedState w14:val="2612" w14:font="MS Gothic"/>
              <w14:uncheckedState w14:val="2610" w14:font="MS Gothic"/>
            </w14:checkbox>
          </w:sdtPr>
          <w:sdtEndPr/>
          <w:sdtContent>
            <w:tc>
              <w:tcPr>
                <w:tcW w:w="2160" w:type="dxa"/>
              </w:tcPr>
              <w:p w14:paraId="541F4FF4"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14:paraId="677CDE68" w14:textId="77777777" w:rsidTr="00C306A7">
        <w:trPr>
          <w:trHeight w:val="300"/>
        </w:trPr>
        <w:tc>
          <w:tcPr>
            <w:tcW w:w="1098" w:type="dxa"/>
          </w:tcPr>
          <w:p w14:paraId="6E4097A3" w14:textId="77777777" w:rsidR="00936405" w:rsidRDefault="00936405" w:rsidP="00C306A7">
            <w:pPr>
              <w:spacing w:before="20" w:after="20"/>
              <w:rPr>
                <w:rFonts w:ascii="Arial" w:hAnsi="Arial" w:cs="Arial"/>
                <w:sz w:val="20"/>
                <w:szCs w:val="20"/>
              </w:rPr>
            </w:pPr>
            <w:r w:rsidRPr="35BEC939">
              <w:rPr>
                <w:rFonts w:ascii="Arial" w:hAnsi="Arial" w:cs="Arial"/>
                <w:sz w:val="20"/>
                <w:szCs w:val="20"/>
              </w:rPr>
              <w:t>6.</w:t>
            </w:r>
          </w:p>
        </w:tc>
        <w:tc>
          <w:tcPr>
            <w:tcW w:w="6187" w:type="dxa"/>
          </w:tcPr>
          <w:p w14:paraId="3F062C78" w14:textId="77777777" w:rsidR="00936405"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sdt>
          <w:sdtPr>
            <w:rPr>
              <w:rFonts w:ascii="Arial" w:hAnsi="Arial" w:cs="Arial"/>
              <w:sz w:val="20"/>
              <w:szCs w:val="20"/>
              <w:highlight w:val="lightGray"/>
            </w:rPr>
            <w:id w:val="1871028816"/>
            <w14:checkbox>
              <w14:checked w14:val="0"/>
              <w14:checkedState w14:val="2612" w14:font="MS Gothic"/>
              <w14:uncheckedState w14:val="2610" w14:font="MS Gothic"/>
            </w14:checkbox>
          </w:sdtPr>
          <w:sdtEndPr/>
          <w:sdtContent>
            <w:tc>
              <w:tcPr>
                <w:tcW w:w="2160" w:type="dxa"/>
              </w:tcPr>
              <w:p w14:paraId="6AE4D2EE"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14:paraId="1407374E" w14:textId="77777777" w:rsidTr="00C306A7">
        <w:trPr>
          <w:trHeight w:val="300"/>
        </w:trPr>
        <w:tc>
          <w:tcPr>
            <w:tcW w:w="1098" w:type="dxa"/>
          </w:tcPr>
          <w:p w14:paraId="3C6D35FD" w14:textId="77777777" w:rsidR="00936405" w:rsidRDefault="00936405" w:rsidP="00C306A7">
            <w:pPr>
              <w:spacing w:before="20" w:after="20"/>
              <w:rPr>
                <w:rFonts w:ascii="Arial" w:hAnsi="Arial" w:cs="Arial"/>
                <w:sz w:val="20"/>
                <w:szCs w:val="20"/>
              </w:rPr>
            </w:pPr>
            <w:r w:rsidRPr="35BEC939">
              <w:rPr>
                <w:rFonts w:ascii="Arial" w:hAnsi="Arial" w:cs="Arial"/>
                <w:sz w:val="20"/>
                <w:szCs w:val="20"/>
              </w:rPr>
              <w:t>7.</w:t>
            </w:r>
          </w:p>
        </w:tc>
        <w:tc>
          <w:tcPr>
            <w:tcW w:w="6187" w:type="dxa"/>
          </w:tcPr>
          <w:p w14:paraId="44BD0E91" w14:textId="77777777" w:rsidR="00936405"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sdt>
          <w:sdtPr>
            <w:rPr>
              <w:rFonts w:ascii="Arial" w:hAnsi="Arial" w:cs="Arial"/>
              <w:sz w:val="20"/>
              <w:szCs w:val="20"/>
              <w:highlight w:val="lightGray"/>
            </w:rPr>
            <w:id w:val="724025183"/>
            <w14:checkbox>
              <w14:checked w14:val="0"/>
              <w14:checkedState w14:val="2612" w14:font="MS Gothic"/>
              <w14:uncheckedState w14:val="2610" w14:font="MS Gothic"/>
            </w14:checkbox>
          </w:sdtPr>
          <w:sdtEndPr/>
          <w:sdtContent>
            <w:tc>
              <w:tcPr>
                <w:tcW w:w="2160" w:type="dxa"/>
              </w:tcPr>
              <w:p w14:paraId="23E49A7B"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rsidRPr="00F976F9" w14:paraId="698892F8" w14:textId="77777777" w:rsidTr="00C306A7">
        <w:tc>
          <w:tcPr>
            <w:tcW w:w="1098" w:type="dxa"/>
          </w:tcPr>
          <w:p w14:paraId="73E15DE9" w14:textId="77777777" w:rsidR="00936405" w:rsidRPr="009F0381" w:rsidRDefault="00936405" w:rsidP="00C306A7">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27DCA4CA" w14:textId="77777777" w:rsidR="00936405" w:rsidRPr="00F976F9"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sdt>
          <w:sdtPr>
            <w:rPr>
              <w:rFonts w:ascii="Arial" w:hAnsi="Arial" w:cs="Arial"/>
              <w:sz w:val="20"/>
              <w:szCs w:val="20"/>
              <w:highlight w:val="lightGray"/>
            </w:rPr>
            <w:id w:val="-102880143"/>
            <w14:checkbox>
              <w14:checked w14:val="0"/>
              <w14:checkedState w14:val="2612" w14:font="MS Gothic"/>
              <w14:uncheckedState w14:val="2610" w14:font="MS Gothic"/>
            </w14:checkbox>
          </w:sdtPr>
          <w:sdtEndPr/>
          <w:sdtContent>
            <w:tc>
              <w:tcPr>
                <w:tcW w:w="2160" w:type="dxa"/>
              </w:tcPr>
              <w:p w14:paraId="56AA97A6"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rsidRPr="00F976F9" w14:paraId="2BBF8F35" w14:textId="77777777" w:rsidTr="00C306A7">
        <w:tc>
          <w:tcPr>
            <w:tcW w:w="1098" w:type="dxa"/>
          </w:tcPr>
          <w:p w14:paraId="377B21DD" w14:textId="77777777" w:rsidR="00936405" w:rsidRPr="00F976F9" w:rsidRDefault="00936405" w:rsidP="00C306A7">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09CEF919" w14:textId="77777777" w:rsidR="00936405" w:rsidRPr="00F976F9"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sdt>
          <w:sdtPr>
            <w:rPr>
              <w:rFonts w:ascii="Arial" w:hAnsi="Arial" w:cs="Arial"/>
              <w:sz w:val="20"/>
              <w:szCs w:val="20"/>
              <w:highlight w:val="lightGray"/>
            </w:rPr>
            <w:id w:val="1220781684"/>
            <w14:checkbox>
              <w14:checked w14:val="0"/>
              <w14:checkedState w14:val="2612" w14:font="MS Gothic"/>
              <w14:uncheckedState w14:val="2610" w14:font="MS Gothic"/>
            </w14:checkbox>
          </w:sdtPr>
          <w:sdtEndPr/>
          <w:sdtContent>
            <w:tc>
              <w:tcPr>
                <w:tcW w:w="2160" w:type="dxa"/>
              </w:tcPr>
              <w:p w14:paraId="6436F771"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rsidRPr="00F976F9" w14:paraId="1D1EC0A2" w14:textId="77777777" w:rsidTr="00C306A7">
        <w:trPr>
          <w:trHeight w:val="360"/>
        </w:trPr>
        <w:tc>
          <w:tcPr>
            <w:tcW w:w="1098" w:type="dxa"/>
          </w:tcPr>
          <w:p w14:paraId="6EE59FF8" w14:textId="77777777" w:rsidR="00936405" w:rsidRPr="00F976F9" w:rsidRDefault="00936405" w:rsidP="00C306A7">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7A36E460" w14:textId="77777777" w:rsidR="00936405" w:rsidRPr="00F976F9"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sdt>
          <w:sdtPr>
            <w:rPr>
              <w:rFonts w:ascii="Arial" w:hAnsi="Arial" w:cs="Arial"/>
              <w:sz w:val="20"/>
              <w:szCs w:val="20"/>
              <w:highlight w:val="lightGray"/>
            </w:rPr>
            <w:id w:val="169769686"/>
            <w14:checkbox>
              <w14:checked w14:val="0"/>
              <w14:checkedState w14:val="2612" w14:font="MS Gothic"/>
              <w14:uncheckedState w14:val="2610" w14:font="MS Gothic"/>
            </w14:checkbox>
          </w:sdtPr>
          <w:sdtEndPr/>
          <w:sdtContent>
            <w:tc>
              <w:tcPr>
                <w:tcW w:w="2160" w:type="dxa"/>
              </w:tcPr>
              <w:p w14:paraId="26E43DAC"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rsidRPr="00F976F9" w14:paraId="647579A7" w14:textId="77777777" w:rsidTr="00C306A7">
        <w:tc>
          <w:tcPr>
            <w:tcW w:w="1098" w:type="dxa"/>
          </w:tcPr>
          <w:p w14:paraId="3FD0D5D4" w14:textId="77777777" w:rsidR="00936405" w:rsidRPr="00F976F9" w:rsidRDefault="00936405" w:rsidP="00C306A7">
            <w:pPr>
              <w:spacing w:before="20" w:after="20"/>
              <w:rPr>
                <w:rFonts w:ascii="Arial" w:hAnsi="Arial" w:cs="Arial"/>
                <w:sz w:val="20"/>
                <w:szCs w:val="20"/>
              </w:rPr>
            </w:pPr>
            <w:r w:rsidRPr="35BEC939">
              <w:rPr>
                <w:rFonts w:ascii="Arial" w:hAnsi="Arial" w:cs="Arial"/>
                <w:sz w:val="20"/>
                <w:szCs w:val="20"/>
              </w:rPr>
              <w:t>11.</w:t>
            </w:r>
          </w:p>
        </w:tc>
        <w:tc>
          <w:tcPr>
            <w:tcW w:w="6187" w:type="dxa"/>
          </w:tcPr>
          <w:p w14:paraId="49A7EAB9" w14:textId="77777777" w:rsidR="00936405" w:rsidRPr="00F976F9" w:rsidRDefault="00936405" w:rsidP="00C306A7">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sdt>
          <w:sdtPr>
            <w:rPr>
              <w:rFonts w:ascii="Arial" w:hAnsi="Arial" w:cs="Arial"/>
              <w:sz w:val="20"/>
              <w:szCs w:val="20"/>
              <w:highlight w:val="lightGray"/>
            </w:rPr>
            <w:id w:val="-1345479505"/>
            <w14:checkbox>
              <w14:checked w14:val="0"/>
              <w14:checkedState w14:val="2612" w14:font="MS Gothic"/>
              <w14:uncheckedState w14:val="2610" w14:font="MS Gothic"/>
            </w14:checkbox>
          </w:sdtPr>
          <w:sdtEndPr/>
          <w:sdtContent>
            <w:tc>
              <w:tcPr>
                <w:tcW w:w="2160" w:type="dxa"/>
              </w:tcPr>
              <w:p w14:paraId="49E4AAB3"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tr w:rsidR="00936405" w:rsidRPr="00F976F9" w14:paraId="39084913" w14:textId="77777777" w:rsidTr="00C306A7">
        <w:tc>
          <w:tcPr>
            <w:tcW w:w="1098" w:type="dxa"/>
          </w:tcPr>
          <w:p w14:paraId="09C8F9B3" w14:textId="77777777" w:rsidR="00936405" w:rsidRPr="00F976F9" w:rsidRDefault="00936405" w:rsidP="00C306A7">
            <w:pPr>
              <w:spacing w:before="20" w:after="20"/>
              <w:rPr>
                <w:rFonts w:ascii="Arial" w:hAnsi="Arial" w:cs="Arial"/>
                <w:sz w:val="20"/>
                <w:szCs w:val="20"/>
              </w:rPr>
            </w:pPr>
            <w:r w:rsidRPr="35BEC939">
              <w:rPr>
                <w:rFonts w:ascii="Arial" w:hAnsi="Arial" w:cs="Arial"/>
                <w:sz w:val="20"/>
                <w:szCs w:val="20"/>
              </w:rPr>
              <w:t>12.</w:t>
            </w:r>
          </w:p>
        </w:tc>
        <w:tc>
          <w:tcPr>
            <w:tcW w:w="6187" w:type="dxa"/>
          </w:tcPr>
          <w:p w14:paraId="7E200F6E" w14:textId="77777777" w:rsidR="00936405" w:rsidRPr="00F976F9" w:rsidRDefault="00936405" w:rsidP="00C306A7">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sdt>
          <w:sdtPr>
            <w:rPr>
              <w:rFonts w:ascii="Arial" w:hAnsi="Arial" w:cs="Arial"/>
              <w:sz w:val="20"/>
              <w:szCs w:val="20"/>
              <w:highlight w:val="lightGray"/>
            </w:rPr>
            <w:id w:val="1227802361"/>
            <w14:checkbox>
              <w14:checked w14:val="0"/>
              <w14:checkedState w14:val="2612" w14:font="MS Gothic"/>
              <w14:uncheckedState w14:val="2610" w14:font="MS Gothic"/>
            </w14:checkbox>
          </w:sdtPr>
          <w:sdtEndPr/>
          <w:sdtContent>
            <w:tc>
              <w:tcPr>
                <w:tcW w:w="2160" w:type="dxa"/>
              </w:tcPr>
              <w:p w14:paraId="2EFCF323" w14:textId="77777777" w:rsidR="00936405" w:rsidRPr="00592687" w:rsidRDefault="00936405" w:rsidP="00C306A7">
                <w:pPr>
                  <w:pStyle w:val="ListParagraph"/>
                  <w:spacing w:before="20" w:after="20"/>
                  <w:ind w:left="0"/>
                  <w:jc w:val="center"/>
                  <w:rPr>
                    <w:rFonts w:ascii="Arial" w:hAnsi="Arial" w:cs="Arial"/>
                    <w:sz w:val="20"/>
                    <w:szCs w:val="20"/>
                    <w:highlight w:val="lightGray"/>
                  </w:rPr>
                </w:pPr>
                <w:r w:rsidRPr="00592687">
                  <w:rPr>
                    <w:rFonts w:ascii="MS Gothic" w:eastAsia="MS Gothic" w:hAnsi="MS Gothic" w:cs="Arial" w:hint="eastAsia"/>
                    <w:sz w:val="20"/>
                    <w:szCs w:val="20"/>
                    <w:highlight w:val="lightGray"/>
                  </w:rPr>
                  <w:t>☐</w:t>
                </w:r>
              </w:p>
            </w:tc>
          </w:sdtContent>
        </w:sdt>
      </w:tr>
      <w:bookmarkEnd w:id="1"/>
    </w:tbl>
    <w:p w14:paraId="0DE8430F" w14:textId="77777777" w:rsidR="00936405" w:rsidRPr="009D6A42" w:rsidRDefault="00936405" w:rsidP="00936405">
      <w:pPr>
        <w:spacing w:after="120" w:line="240" w:lineRule="auto"/>
        <w:rPr>
          <w:rFonts w:ascii="Arial" w:eastAsia="Calibri" w:hAnsi="Arial" w:cs="Arial"/>
          <w:sz w:val="20"/>
          <w:szCs w:val="20"/>
        </w:rPr>
      </w:pPr>
    </w:p>
    <w:p w14:paraId="1DB9C01C" w14:textId="77777777" w:rsidR="00934F4D" w:rsidRDefault="00934F4D" w:rsidP="00934F4D">
      <w:pPr>
        <w:pStyle w:val="BodyText"/>
        <w:rPr>
          <w:b/>
          <w:bCs/>
          <w:color w:val="4472C4" w:themeColor="accent1"/>
          <w:highlight w:val="lightGray"/>
        </w:rPr>
      </w:pPr>
    </w:p>
    <w:p w14:paraId="2C291D1E" w14:textId="25EC90C7" w:rsidR="004913FE" w:rsidRDefault="004913FE" w:rsidP="457BD334">
      <w:pPr>
        <w:spacing w:after="60" w:line="240" w:lineRule="auto"/>
        <w:rPr>
          <w:b/>
          <w:bCs/>
          <w:color w:val="4472C4" w:themeColor="accent1"/>
          <w:highlight w:val="lightGray"/>
        </w:rPr>
      </w:pPr>
    </w:p>
    <w:p w14:paraId="3A959704" w14:textId="445A0D0C" w:rsidR="004913FE" w:rsidRDefault="004913FE" w:rsidP="004913FE">
      <w:pPr>
        <w:spacing w:after="60" w:line="240" w:lineRule="auto"/>
        <w:rPr>
          <w:rFonts w:ascii="Arial" w:eastAsia="Calibri" w:hAnsi="Arial" w:cs="Arial"/>
          <w:sz w:val="20"/>
          <w:szCs w:val="20"/>
        </w:rPr>
      </w:pPr>
    </w:p>
    <w:p w14:paraId="4DB3547C" w14:textId="77777777" w:rsidR="004913FE" w:rsidRPr="009F0381" w:rsidRDefault="004913FE" w:rsidP="457BD334">
      <w:pPr>
        <w:spacing w:after="60" w:line="240" w:lineRule="auto"/>
        <w:rPr>
          <w:rFonts w:ascii="Arial" w:eastAsia="Calibri" w:hAnsi="Arial" w:cs="Arial"/>
          <w:sz w:val="20"/>
          <w:szCs w:val="20"/>
        </w:rPr>
      </w:pPr>
    </w:p>
    <w:p w14:paraId="0A06D5DF" w14:textId="68F27B4F" w:rsidR="009D6A42" w:rsidRDefault="009D6A42"/>
    <w:sectPr w:rsidR="009D6A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D543" w14:textId="77777777" w:rsidR="00F2601B" w:rsidRDefault="00F2601B" w:rsidP="009F0381">
      <w:pPr>
        <w:spacing w:after="0" w:line="240" w:lineRule="auto"/>
      </w:pPr>
      <w:r>
        <w:separator/>
      </w:r>
    </w:p>
  </w:endnote>
  <w:endnote w:type="continuationSeparator" w:id="0">
    <w:p w14:paraId="1EA6F4E8" w14:textId="77777777" w:rsidR="00F2601B" w:rsidRDefault="00F2601B" w:rsidP="009F0381">
      <w:pPr>
        <w:spacing w:after="0" w:line="240" w:lineRule="auto"/>
      </w:pPr>
      <w:r>
        <w:continuationSeparator/>
      </w:r>
    </w:p>
  </w:endnote>
  <w:endnote w:type="continuationNotice" w:id="1">
    <w:p w14:paraId="6AE63E1F" w14:textId="77777777" w:rsidR="00F2601B" w:rsidRDefault="00F26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A471" w14:textId="77777777" w:rsidR="00F2601B" w:rsidRDefault="00F2601B" w:rsidP="009F0381">
      <w:pPr>
        <w:spacing w:after="0" w:line="240" w:lineRule="auto"/>
      </w:pPr>
      <w:r>
        <w:separator/>
      </w:r>
    </w:p>
  </w:footnote>
  <w:footnote w:type="continuationSeparator" w:id="0">
    <w:p w14:paraId="59DA3AEB" w14:textId="77777777" w:rsidR="00F2601B" w:rsidRDefault="00F2601B" w:rsidP="009F0381">
      <w:pPr>
        <w:spacing w:after="0" w:line="240" w:lineRule="auto"/>
      </w:pPr>
      <w:r>
        <w:continuationSeparator/>
      </w:r>
    </w:p>
  </w:footnote>
  <w:footnote w:type="continuationNotice" w:id="1">
    <w:p w14:paraId="114E1159" w14:textId="77777777" w:rsidR="00F2601B" w:rsidRDefault="00F260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80D42"/>
    <w:multiLevelType w:val="hybridMultilevel"/>
    <w:tmpl w:val="7FC63676"/>
    <w:lvl w:ilvl="0" w:tplc="96D845D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F182E"/>
    <w:multiLevelType w:val="hybridMultilevel"/>
    <w:tmpl w:val="A4829F3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9033">
    <w:abstractNumId w:val="1"/>
  </w:num>
  <w:num w:numId="2" w16cid:durableId="115449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42"/>
    <w:rsid w:val="00001FB4"/>
    <w:rsid w:val="00015222"/>
    <w:rsid w:val="00047F60"/>
    <w:rsid w:val="00054E7E"/>
    <w:rsid w:val="00075C45"/>
    <w:rsid w:val="00075C5B"/>
    <w:rsid w:val="00082C47"/>
    <w:rsid w:val="00087743"/>
    <w:rsid w:val="000A43C9"/>
    <w:rsid w:val="00110BB1"/>
    <w:rsid w:val="00123B46"/>
    <w:rsid w:val="0014725A"/>
    <w:rsid w:val="00152510"/>
    <w:rsid w:val="0015632A"/>
    <w:rsid w:val="00180086"/>
    <w:rsid w:val="001C672D"/>
    <w:rsid w:val="002A5D9D"/>
    <w:rsid w:val="002C3BA3"/>
    <w:rsid w:val="002F4AA2"/>
    <w:rsid w:val="003006CC"/>
    <w:rsid w:val="003257D6"/>
    <w:rsid w:val="00335109"/>
    <w:rsid w:val="0034646B"/>
    <w:rsid w:val="00375D45"/>
    <w:rsid w:val="00413D0B"/>
    <w:rsid w:val="00430A8C"/>
    <w:rsid w:val="00435330"/>
    <w:rsid w:val="00467245"/>
    <w:rsid w:val="00483C0D"/>
    <w:rsid w:val="004913FE"/>
    <w:rsid w:val="004E57E8"/>
    <w:rsid w:val="00506EF5"/>
    <w:rsid w:val="00533E1F"/>
    <w:rsid w:val="00592687"/>
    <w:rsid w:val="005D1860"/>
    <w:rsid w:val="005D18BF"/>
    <w:rsid w:val="005E6995"/>
    <w:rsid w:val="006E0417"/>
    <w:rsid w:val="00700040"/>
    <w:rsid w:val="00700CA7"/>
    <w:rsid w:val="00706ABD"/>
    <w:rsid w:val="00706BBF"/>
    <w:rsid w:val="00785D0B"/>
    <w:rsid w:val="00786A74"/>
    <w:rsid w:val="0079072A"/>
    <w:rsid w:val="007A0323"/>
    <w:rsid w:val="007A4BD9"/>
    <w:rsid w:val="007F7B21"/>
    <w:rsid w:val="008034AE"/>
    <w:rsid w:val="00812819"/>
    <w:rsid w:val="0089116E"/>
    <w:rsid w:val="008C4065"/>
    <w:rsid w:val="008E2B41"/>
    <w:rsid w:val="008E64A6"/>
    <w:rsid w:val="00921321"/>
    <w:rsid w:val="00921620"/>
    <w:rsid w:val="00924F4A"/>
    <w:rsid w:val="00934F4D"/>
    <w:rsid w:val="00936405"/>
    <w:rsid w:val="00964CC0"/>
    <w:rsid w:val="009B0377"/>
    <w:rsid w:val="009D41B2"/>
    <w:rsid w:val="009D6A42"/>
    <w:rsid w:val="009F0381"/>
    <w:rsid w:val="00A20970"/>
    <w:rsid w:val="00A56036"/>
    <w:rsid w:val="00B508CC"/>
    <w:rsid w:val="00BE2299"/>
    <w:rsid w:val="00BF60D7"/>
    <w:rsid w:val="00CB1861"/>
    <w:rsid w:val="00CD2D6B"/>
    <w:rsid w:val="00D46B87"/>
    <w:rsid w:val="00D55783"/>
    <w:rsid w:val="00D561ED"/>
    <w:rsid w:val="00D764A5"/>
    <w:rsid w:val="00DB1B9E"/>
    <w:rsid w:val="00DB21A3"/>
    <w:rsid w:val="00DB488A"/>
    <w:rsid w:val="00DE799C"/>
    <w:rsid w:val="00DE79C2"/>
    <w:rsid w:val="00E03E9B"/>
    <w:rsid w:val="00E279B6"/>
    <w:rsid w:val="00E51674"/>
    <w:rsid w:val="00E67461"/>
    <w:rsid w:val="00E72896"/>
    <w:rsid w:val="00E91F85"/>
    <w:rsid w:val="00EB2F63"/>
    <w:rsid w:val="00EC27CD"/>
    <w:rsid w:val="00EE00A9"/>
    <w:rsid w:val="00F24018"/>
    <w:rsid w:val="00F24519"/>
    <w:rsid w:val="00F2601B"/>
    <w:rsid w:val="00F37A58"/>
    <w:rsid w:val="00F962D6"/>
    <w:rsid w:val="00FE140B"/>
    <w:rsid w:val="022FE225"/>
    <w:rsid w:val="02A9A74F"/>
    <w:rsid w:val="04A17536"/>
    <w:rsid w:val="04CF09EA"/>
    <w:rsid w:val="057B233D"/>
    <w:rsid w:val="08246CDF"/>
    <w:rsid w:val="0860BB83"/>
    <w:rsid w:val="089157DA"/>
    <w:rsid w:val="092D995C"/>
    <w:rsid w:val="0C68424D"/>
    <w:rsid w:val="0CDF2733"/>
    <w:rsid w:val="0D13D5F0"/>
    <w:rsid w:val="0D4BEF6A"/>
    <w:rsid w:val="1073FFC4"/>
    <w:rsid w:val="1123FAB8"/>
    <w:rsid w:val="114E9A5A"/>
    <w:rsid w:val="129957B3"/>
    <w:rsid w:val="12DE6F7A"/>
    <w:rsid w:val="1326F161"/>
    <w:rsid w:val="15E55CAC"/>
    <w:rsid w:val="16F20311"/>
    <w:rsid w:val="17BDDBDE"/>
    <w:rsid w:val="17C71AD6"/>
    <w:rsid w:val="18D98878"/>
    <w:rsid w:val="1A79B0C5"/>
    <w:rsid w:val="1A830149"/>
    <w:rsid w:val="1B2E8D23"/>
    <w:rsid w:val="1C7ED68E"/>
    <w:rsid w:val="1C914D01"/>
    <w:rsid w:val="1CD9DF67"/>
    <w:rsid w:val="1D0EAF93"/>
    <w:rsid w:val="1DACF99B"/>
    <w:rsid w:val="1DCEB59B"/>
    <w:rsid w:val="1F48C9FC"/>
    <w:rsid w:val="2075AF0B"/>
    <w:rsid w:val="21CB44C4"/>
    <w:rsid w:val="21E61AB0"/>
    <w:rsid w:val="22DACE80"/>
    <w:rsid w:val="257C9751"/>
    <w:rsid w:val="26382F47"/>
    <w:rsid w:val="26D51511"/>
    <w:rsid w:val="28A1F6A3"/>
    <w:rsid w:val="2B1602A0"/>
    <w:rsid w:val="2CA75775"/>
    <w:rsid w:val="2CE2606D"/>
    <w:rsid w:val="2D536CF9"/>
    <w:rsid w:val="2E0B5B14"/>
    <w:rsid w:val="2E17991B"/>
    <w:rsid w:val="3102ABAD"/>
    <w:rsid w:val="3196C0EB"/>
    <w:rsid w:val="3226DE1C"/>
    <w:rsid w:val="34BA7036"/>
    <w:rsid w:val="34C9F84C"/>
    <w:rsid w:val="35BB2734"/>
    <w:rsid w:val="35BEC939"/>
    <w:rsid w:val="360E79D2"/>
    <w:rsid w:val="37AA4A33"/>
    <w:rsid w:val="38EE2F46"/>
    <w:rsid w:val="38FA7081"/>
    <w:rsid w:val="3912C8E8"/>
    <w:rsid w:val="397B3626"/>
    <w:rsid w:val="3A532998"/>
    <w:rsid w:val="3B10895D"/>
    <w:rsid w:val="3C36DB96"/>
    <w:rsid w:val="3CCFF500"/>
    <w:rsid w:val="3D02EE6F"/>
    <w:rsid w:val="3D18E40B"/>
    <w:rsid w:val="3D8A5A7B"/>
    <w:rsid w:val="3D8F55AB"/>
    <w:rsid w:val="3E13F288"/>
    <w:rsid w:val="3E78014C"/>
    <w:rsid w:val="3F1BC055"/>
    <w:rsid w:val="3FFD22DD"/>
    <w:rsid w:val="401FC6DC"/>
    <w:rsid w:val="402A4F2A"/>
    <w:rsid w:val="406E4B39"/>
    <w:rsid w:val="40D7BD73"/>
    <w:rsid w:val="41436F19"/>
    <w:rsid w:val="41EBFDD6"/>
    <w:rsid w:val="44B76BA3"/>
    <w:rsid w:val="457BD334"/>
    <w:rsid w:val="47EF0C65"/>
    <w:rsid w:val="47F89B80"/>
    <w:rsid w:val="4821C0CB"/>
    <w:rsid w:val="4A3EE8EB"/>
    <w:rsid w:val="4B955CFA"/>
    <w:rsid w:val="4C1A701A"/>
    <w:rsid w:val="4E27F4CC"/>
    <w:rsid w:val="4E9F99EC"/>
    <w:rsid w:val="4FF15E22"/>
    <w:rsid w:val="506313CB"/>
    <w:rsid w:val="52708941"/>
    <w:rsid w:val="542FF4E4"/>
    <w:rsid w:val="5478E3EF"/>
    <w:rsid w:val="55395A17"/>
    <w:rsid w:val="57690176"/>
    <w:rsid w:val="57CFD572"/>
    <w:rsid w:val="57DEB1FA"/>
    <w:rsid w:val="5BB138FF"/>
    <w:rsid w:val="5D18089B"/>
    <w:rsid w:val="5DFA5EB7"/>
    <w:rsid w:val="618878E6"/>
    <w:rsid w:val="643799BC"/>
    <w:rsid w:val="64644DDA"/>
    <w:rsid w:val="64915A1E"/>
    <w:rsid w:val="67E19010"/>
    <w:rsid w:val="6867097E"/>
    <w:rsid w:val="688D4B97"/>
    <w:rsid w:val="6B8FF4C8"/>
    <w:rsid w:val="6D10AB1B"/>
    <w:rsid w:val="6D31245B"/>
    <w:rsid w:val="6EBBB149"/>
    <w:rsid w:val="6FB5F515"/>
    <w:rsid w:val="706A90C8"/>
    <w:rsid w:val="71344C52"/>
    <w:rsid w:val="72388E86"/>
    <w:rsid w:val="725FACC6"/>
    <w:rsid w:val="75949858"/>
    <w:rsid w:val="78E9C3E9"/>
    <w:rsid w:val="79926A7D"/>
    <w:rsid w:val="7A4B6CE9"/>
    <w:rsid w:val="7D263B37"/>
    <w:rsid w:val="7DE37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B9CFA"/>
  <w15:docId w15:val="{18140021-D4B6-43A3-ACC8-6997E4C4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6A42"/>
    <w:pPr>
      <w:ind w:left="720"/>
      <w:contextualSpacing/>
    </w:pPr>
  </w:style>
  <w:style w:type="table" w:styleId="TableGrid">
    <w:name w:val="Table Grid"/>
    <w:basedOn w:val="TableNormal"/>
    <w:uiPriority w:val="39"/>
    <w:rsid w:val="009D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24018"/>
  </w:style>
  <w:style w:type="paragraph" w:styleId="Header">
    <w:name w:val="header"/>
    <w:basedOn w:val="Normal"/>
    <w:link w:val="HeaderChar"/>
    <w:uiPriority w:val="99"/>
    <w:unhideWhenUsed/>
    <w:rsid w:val="009F0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81"/>
  </w:style>
  <w:style w:type="paragraph" w:styleId="Footer">
    <w:name w:val="footer"/>
    <w:basedOn w:val="Normal"/>
    <w:link w:val="FooterChar"/>
    <w:uiPriority w:val="99"/>
    <w:unhideWhenUsed/>
    <w:rsid w:val="009F0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81"/>
  </w:style>
  <w:style w:type="paragraph" w:styleId="BodyText">
    <w:name w:val="Body Text"/>
    <w:basedOn w:val="Normal"/>
    <w:link w:val="BodyTextChar"/>
    <w:uiPriority w:val="1"/>
    <w:qFormat/>
    <w:rsid w:val="009F038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F0381"/>
    <w:rPr>
      <w:rFonts w:ascii="Arial" w:eastAsia="Arial" w:hAnsi="Arial" w:cs="Arial"/>
      <w:sz w:val="20"/>
      <w:szCs w:val="20"/>
    </w:rPr>
  </w:style>
  <w:style w:type="paragraph" w:styleId="Revision">
    <w:name w:val="Revision"/>
    <w:hidden/>
    <w:uiPriority w:val="99"/>
    <w:semiHidden/>
    <w:rsid w:val="009F0381"/>
    <w:pPr>
      <w:spacing w:after="0" w:line="240" w:lineRule="auto"/>
    </w:pPr>
  </w:style>
  <w:style w:type="character" w:styleId="CommentReference">
    <w:name w:val="annotation reference"/>
    <w:basedOn w:val="DefaultParagraphFont"/>
    <w:uiPriority w:val="99"/>
    <w:semiHidden/>
    <w:unhideWhenUsed/>
    <w:rsid w:val="00467245"/>
    <w:rPr>
      <w:sz w:val="16"/>
      <w:szCs w:val="16"/>
    </w:rPr>
  </w:style>
  <w:style w:type="paragraph" w:styleId="CommentText">
    <w:name w:val="annotation text"/>
    <w:basedOn w:val="Normal"/>
    <w:link w:val="CommentTextChar"/>
    <w:uiPriority w:val="99"/>
    <w:unhideWhenUsed/>
    <w:rsid w:val="00467245"/>
    <w:pPr>
      <w:spacing w:line="240" w:lineRule="auto"/>
    </w:pPr>
    <w:rPr>
      <w:sz w:val="20"/>
      <w:szCs w:val="20"/>
    </w:rPr>
  </w:style>
  <w:style w:type="character" w:customStyle="1" w:styleId="CommentTextChar">
    <w:name w:val="Comment Text Char"/>
    <w:basedOn w:val="DefaultParagraphFont"/>
    <w:link w:val="CommentText"/>
    <w:uiPriority w:val="99"/>
    <w:rsid w:val="00467245"/>
    <w:rPr>
      <w:sz w:val="20"/>
      <w:szCs w:val="20"/>
    </w:rPr>
  </w:style>
  <w:style w:type="paragraph" w:styleId="CommentSubject">
    <w:name w:val="annotation subject"/>
    <w:basedOn w:val="CommentText"/>
    <w:next w:val="CommentText"/>
    <w:link w:val="CommentSubjectChar"/>
    <w:uiPriority w:val="99"/>
    <w:semiHidden/>
    <w:unhideWhenUsed/>
    <w:rsid w:val="00467245"/>
    <w:rPr>
      <w:b/>
      <w:bCs/>
    </w:rPr>
  </w:style>
  <w:style w:type="character" w:customStyle="1" w:styleId="CommentSubjectChar">
    <w:name w:val="Comment Subject Char"/>
    <w:basedOn w:val="CommentTextChar"/>
    <w:link w:val="CommentSubject"/>
    <w:uiPriority w:val="99"/>
    <w:semiHidden/>
    <w:rsid w:val="004672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977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392FF818B8D42B3C80163CAE14F1A" ma:contentTypeVersion="10" ma:contentTypeDescription="Create a new document." ma:contentTypeScope="" ma:versionID="d5e7cfaff9cec58096848c95ac822017">
  <xsd:schema xmlns:xsd="http://www.w3.org/2001/XMLSchema" xmlns:xs="http://www.w3.org/2001/XMLSchema" xmlns:p="http://schemas.microsoft.com/office/2006/metadata/properties" xmlns:ns3="38282d25-1605-4966-9c51-d44ff23a9efb" xmlns:ns4="5eac8799-4181-46dc-830a-df21507d4e13" targetNamespace="http://schemas.microsoft.com/office/2006/metadata/properties" ma:root="true" ma:fieldsID="68a89c716e1f86557a3416cf525e899c" ns3:_="" ns4:_="">
    <xsd:import namespace="38282d25-1605-4966-9c51-d44ff23a9efb"/>
    <xsd:import namespace="5eac8799-4181-46dc-830a-df21507d4e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82d25-1605-4966-9c51-d44ff23a9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c8799-4181-46dc-830a-df21507d4e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 I M A N A G E ! 7 4 9 2 6 3 0 . 1 < / d o c u m e n t i d >  
     < s e n d e r i d > S G R O T H A < / s e n d e r i d >  
     < s e n d e r e m a i l > S G R O T H A @ T R A V E L E R S . C O M < / s e n d e r e m a i l >  
     < l a s t m o d i f i e d > 2 0 2 3 - 0 4 - 1 0 T 0 9 : 3 6 : 0 0 . 0 0 0 0 0 0 0 - 0 5 : 0 0 < / l a s t m o d i f i e d >  
     < d a t a b a s e > I M A N A G E < / d a t a b a s e >  
 < / 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5eac8799-4181-46dc-830a-df21507d4e13">
      <UserInfo>
        <DisplayName>Sand, Chris</DisplayName>
        <AccountId>55</AccountId>
        <AccountType/>
      </UserInfo>
    </SharedWithUsers>
    <_activity xmlns="38282d25-1605-4966-9c51-d44ff23a9e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E4C06-C594-4CB6-A607-733502CF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82d25-1605-4966-9c51-d44ff23a9efb"/>
    <ds:schemaRef ds:uri="5eac8799-4181-46dc-830a-df21507d4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9C084-9129-435E-A9AD-17AB30074074}">
  <ds:schemaRefs>
    <ds:schemaRef ds:uri="http://www.imanage.com/work/xmlschema"/>
  </ds:schemaRefs>
</ds:datastoreItem>
</file>

<file path=customXml/itemProps3.xml><?xml version="1.0" encoding="utf-8"?>
<ds:datastoreItem xmlns:ds="http://schemas.openxmlformats.org/officeDocument/2006/customXml" ds:itemID="{44570BB7-CFCA-44E8-A986-CC4A399818C7}">
  <ds:schemaRefs>
    <ds:schemaRef ds:uri="http://schemas.microsoft.com/office/2006/metadata/properties"/>
    <ds:schemaRef ds:uri="http://schemas.microsoft.com/office/infopath/2007/PartnerControls"/>
    <ds:schemaRef ds:uri="5eac8799-4181-46dc-830a-df21507d4e13"/>
    <ds:schemaRef ds:uri="38282d25-1605-4966-9c51-d44ff23a9efb"/>
  </ds:schemaRefs>
</ds:datastoreItem>
</file>

<file path=customXml/itemProps4.xml><?xml version="1.0" encoding="utf-8"?>
<ds:datastoreItem xmlns:ds="http://schemas.openxmlformats.org/officeDocument/2006/customXml" ds:itemID="{C126A6E9-FB4F-41C7-8117-3D0DB4456608}">
  <ds:schemaRefs>
    <ds:schemaRef ds:uri="http://schemas.openxmlformats.org/officeDocument/2006/bibliography"/>
  </ds:schemaRefs>
</ds:datastoreItem>
</file>

<file path=customXml/itemProps5.xml><?xml version="1.0" encoding="utf-8"?>
<ds:datastoreItem xmlns:ds="http://schemas.openxmlformats.org/officeDocument/2006/customXml" ds:itemID="{5A9F7806-4D89-4036-9CE9-EF3E168C9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Grotha, Sarah K</dc:creator>
  <cp:keywords/>
  <dc:description/>
  <cp:lastModifiedBy>Eudicone, Emily V</cp:lastModifiedBy>
  <cp:revision>2</cp:revision>
  <dcterms:created xsi:type="dcterms:W3CDTF">2025-01-10T19:44:00Z</dcterms:created>
  <dcterms:modified xsi:type="dcterms:W3CDTF">2025-01-10T19:44:00Z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0f5e94-b30f-4e73-9b6b-e333361c0d6b_Enabled">
    <vt:lpwstr>true</vt:lpwstr>
  </property>
  <property fmtid="{D5CDD505-2E9C-101B-9397-08002B2CF9AE}" pid="3" name="MSIP_Label_290f5e94-b30f-4e73-9b6b-e333361c0d6b_SetDate">
    <vt:lpwstr>2023-04-03T15:03:56Z</vt:lpwstr>
  </property>
  <property fmtid="{D5CDD505-2E9C-101B-9397-08002B2CF9AE}" pid="4" name="MSIP_Label_290f5e94-b30f-4e73-9b6b-e333361c0d6b_Method">
    <vt:lpwstr>Standard</vt:lpwstr>
  </property>
  <property fmtid="{D5CDD505-2E9C-101B-9397-08002B2CF9AE}" pid="5" name="MSIP_Label_290f5e94-b30f-4e73-9b6b-e333361c0d6b_Name">
    <vt:lpwstr>290f5e94-b30f-4e73-9b6b-e333361c0d6b</vt:lpwstr>
  </property>
  <property fmtid="{D5CDD505-2E9C-101B-9397-08002B2CF9AE}" pid="6" name="MSIP_Label_290f5e94-b30f-4e73-9b6b-e333361c0d6b_SiteId">
    <vt:lpwstr>399ead0d-c7c4-4583-88a4-d98814f80b0e</vt:lpwstr>
  </property>
  <property fmtid="{D5CDD505-2E9C-101B-9397-08002B2CF9AE}" pid="7" name="MSIP_Label_290f5e94-b30f-4e73-9b6b-e333361c0d6b_ActionId">
    <vt:lpwstr>3b8c07d7-b014-46db-9881-04601b8f15c8</vt:lpwstr>
  </property>
  <property fmtid="{D5CDD505-2E9C-101B-9397-08002B2CF9AE}" pid="8" name="MSIP_Label_290f5e94-b30f-4e73-9b6b-e333361c0d6b_ContentBits">
    <vt:lpwstr>0</vt:lpwstr>
  </property>
  <property fmtid="{D5CDD505-2E9C-101B-9397-08002B2CF9AE}" pid="9" name="ContentTypeId">
    <vt:lpwstr>0x0101008BA392FF818B8D42B3C80163CAE14F1A</vt:lpwstr>
  </property>
</Properties>
</file>